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A46FA49" w:rsidR="00264AFE" w:rsidRDefault="00DC1E39">
      <w:pPr>
        <w:spacing w:after="225"/>
        <w:jc w:val="both"/>
        <w:rPr>
          <w:rFonts w:ascii="Arial" w:eastAsia="Arial" w:hAnsi="Arial" w:cs="Arial"/>
          <w:b/>
          <w:color w:val="333333"/>
        </w:rPr>
      </w:pPr>
      <w:r>
        <w:rPr>
          <w:rFonts w:ascii="Arial" w:eastAsia="Arial" w:hAnsi="Arial" w:cs="Arial"/>
          <w:b/>
          <w:color w:val="333333"/>
        </w:rPr>
        <w:t>Научный сотрудник в</w:t>
      </w:r>
      <w:r w:rsidR="007437F2">
        <w:rPr>
          <w:rFonts w:ascii="Arial" w:eastAsia="Arial" w:hAnsi="Arial" w:cs="Arial"/>
          <w:b/>
          <w:color w:val="333333"/>
        </w:rPr>
        <w:t xml:space="preserve"> Лабораторию алгебраических групп преобразований</w:t>
      </w:r>
      <w:r w:rsidR="001E039E" w:rsidRPr="001E039E">
        <w:rPr>
          <w:rFonts w:ascii="Arial" w:eastAsia="Arial" w:hAnsi="Arial" w:cs="Arial"/>
          <w:b/>
          <w:color w:val="333333"/>
        </w:rPr>
        <w:t xml:space="preserve"> </w:t>
      </w:r>
      <w:r>
        <w:rPr>
          <w:rFonts w:ascii="Arial" w:eastAsia="Arial" w:hAnsi="Arial" w:cs="Arial"/>
          <w:b/>
          <w:color w:val="333333"/>
        </w:rPr>
        <w:t xml:space="preserve">(Программа российских </w:t>
      </w:r>
      <w:proofErr w:type="spellStart"/>
      <w:r>
        <w:rPr>
          <w:rFonts w:ascii="Arial" w:eastAsia="Arial" w:hAnsi="Arial" w:cs="Arial"/>
          <w:b/>
          <w:color w:val="333333"/>
        </w:rPr>
        <w:t>постдоков</w:t>
      </w:r>
      <w:proofErr w:type="spellEnd"/>
      <w:r>
        <w:rPr>
          <w:rFonts w:ascii="Arial" w:eastAsia="Arial" w:hAnsi="Arial" w:cs="Arial"/>
          <w:b/>
          <w:color w:val="333333"/>
        </w:rPr>
        <w:t xml:space="preserve">) </w:t>
      </w:r>
    </w:p>
    <w:p w14:paraId="00000002" w14:textId="7F075A69" w:rsidR="00264AFE" w:rsidRDefault="00DC1E39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от </w:t>
      </w:r>
      <w:r w:rsidR="004B1904">
        <w:rPr>
          <w:rFonts w:ascii="Arial" w:eastAsia="Arial" w:hAnsi="Arial" w:cs="Arial"/>
          <w:color w:val="333333"/>
        </w:rPr>
        <w:t>110</w:t>
      </w:r>
      <w:r>
        <w:rPr>
          <w:rFonts w:ascii="Arial" w:eastAsia="Arial" w:hAnsi="Arial" w:cs="Arial"/>
          <w:color w:val="333333"/>
        </w:rPr>
        <w:t xml:space="preserve"> 000 рублей до вычета НДФЛ </w:t>
      </w:r>
    </w:p>
    <w:p w14:paraId="00000003" w14:textId="77777777" w:rsidR="00264AFE" w:rsidRDefault="00DC1E39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</w:rPr>
        <w:t>Национальный исследовательский университет «Высшая школа экономики»</w:t>
      </w:r>
    </w:p>
    <w:p w14:paraId="00000004" w14:textId="00AA01E3" w:rsidR="00264AFE" w:rsidRDefault="004B1904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Мо</w:t>
      </w:r>
      <w:r w:rsidR="001E039E">
        <w:rPr>
          <w:rFonts w:ascii="Arial" w:eastAsia="Arial" w:hAnsi="Arial" w:cs="Arial"/>
          <w:color w:val="333333"/>
        </w:rPr>
        <w:t>с</w:t>
      </w:r>
      <w:r>
        <w:rPr>
          <w:rFonts w:ascii="Arial" w:eastAsia="Arial" w:hAnsi="Arial" w:cs="Arial"/>
          <w:color w:val="333333"/>
        </w:rPr>
        <w:t>ква</w:t>
      </w:r>
    </w:p>
    <w:p w14:paraId="00000005" w14:textId="77777777" w:rsidR="00264AFE" w:rsidRDefault="00264AFE">
      <w:pPr>
        <w:jc w:val="both"/>
        <w:rPr>
          <w:rFonts w:ascii="Arial" w:eastAsia="Arial" w:hAnsi="Arial" w:cs="Arial"/>
          <w:color w:val="333333"/>
        </w:rPr>
      </w:pPr>
    </w:p>
    <w:p w14:paraId="00000006" w14:textId="77777777" w:rsidR="00264AFE" w:rsidRDefault="00DC1E39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Требуемый опыт работы: не менее 3-х лет</w:t>
      </w:r>
    </w:p>
    <w:p w14:paraId="00000007" w14:textId="77777777" w:rsidR="00264AFE" w:rsidRDefault="00DC1E39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Полная занятость, полный день</w:t>
      </w:r>
    </w:p>
    <w:p w14:paraId="00000008" w14:textId="77777777" w:rsidR="00264AFE" w:rsidRDefault="00DC1E39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Срок работы: 1 год с возможностью продления на второй</w:t>
      </w:r>
    </w:p>
    <w:p w14:paraId="00000009" w14:textId="77777777" w:rsidR="00264AFE" w:rsidRDefault="00264AFE">
      <w:pPr>
        <w:jc w:val="both"/>
        <w:rPr>
          <w:rFonts w:ascii="Arial" w:eastAsia="Arial" w:hAnsi="Arial" w:cs="Arial"/>
          <w:color w:val="333333"/>
        </w:rPr>
      </w:pPr>
    </w:p>
    <w:p w14:paraId="0000000A" w14:textId="77777777" w:rsidR="00264AFE" w:rsidRDefault="00DC1E39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Мы, </w:t>
      </w:r>
      <w:r>
        <w:rPr>
          <w:rFonts w:ascii="Arial" w:eastAsia="Arial" w:hAnsi="Arial" w:cs="Arial"/>
          <w:b/>
          <w:color w:val="333333"/>
        </w:rPr>
        <w:t>Высшая школа экономики</w:t>
      </w:r>
      <w:r>
        <w:rPr>
          <w:rFonts w:ascii="Arial" w:eastAsia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0000000B" w14:textId="7C9C72B2" w:rsidR="00264AFE" w:rsidRDefault="006132FC" w:rsidP="006132FC">
      <w:pPr>
        <w:tabs>
          <w:tab w:val="left" w:pos="1382"/>
        </w:tabs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ab/>
      </w:r>
    </w:p>
    <w:p w14:paraId="0000000C" w14:textId="6CCE1792" w:rsidR="00264AFE" w:rsidRDefault="00DC1E39">
      <w:pPr>
        <w:jc w:val="both"/>
        <w:rPr>
          <w:rFonts w:ascii="Arial" w:eastAsia="Arial" w:hAnsi="Arial" w:cs="Arial"/>
          <w:b/>
          <w:color w:val="333333"/>
        </w:rPr>
      </w:pPr>
      <w:r>
        <w:rPr>
          <w:rFonts w:ascii="Arial" w:eastAsia="Arial" w:hAnsi="Arial" w:cs="Arial"/>
          <w:color w:val="333333"/>
        </w:rPr>
        <w:t xml:space="preserve">В настоящее время у нас открыт конкурс Программы привлечения российских </w:t>
      </w:r>
      <w:proofErr w:type="spellStart"/>
      <w:r>
        <w:rPr>
          <w:rFonts w:ascii="Arial" w:eastAsia="Arial" w:hAnsi="Arial" w:cs="Arial"/>
          <w:color w:val="333333"/>
        </w:rPr>
        <w:t>постдоков</w:t>
      </w:r>
      <w:proofErr w:type="spellEnd"/>
      <w:r>
        <w:rPr>
          <w:rFonts w:ascii="Arial" w:eastAsia="Arial" w:hAnsi="Arial" w:cs="Arial"/>
          <w:color w:val="333333"/>
        </w:rPr>
        <w:t xml:space="preserve">. В рамках конкурса открыта вакансия </w:t>
      </w:r>
      <w:proofErr w:type="spellStart"/>
      <w:r>
        <w:rPr>
          <w:rFonts w:ascii="Arial" w:eastAsia="Arial" w:hAnsi="Arial" w:cs="Arial"/>
          <w:b/>
          <w:color w:val="333333"/>
        </w:rPr>
        <w:t>постдока</w:t>
      </w:r>
      <w:proofErr w:type="spellEnd"/>
      <w:r>
        <w:rPr>
          <w:rFonts w:ascii="Arial" w:eastAsia="Arial" w:hAnsi="Arial" w:cs="Arial"/>
          <w:b/>
          <w:color w:val="333333"/>
        </w:rPr>
        <w:t xml:space="preserve"> (научного сотрудника) в </w:t>
      </w:r>
      <w:r w:rsidR="007437F2">
        <w:rPr>
          <w:rFonts w:ascii="Arial" w:eastAsia="Arial" w:hAnsi="Arial" w:cs="Arial"/>
          <w:b/>
          <w:color w:val="333333"/>
        </w:rPr>
        <w:t>Лабораторию алгебраических групп преобразований</w:t>
      </w:r>
      <w:r w:rsidR="007437F2">
        <w:rPr>
          <w:rFonts w:ascii="Arial" w:eastAsia="Arial" w:hAnsi="Arial" w:cs="Arial"/>
          <w:b/>
          <w:color w:val="333333"/>
        </w:rPr>
        <w:t xml:space="preserve">. </w:t>
      </w:r>
    </w:p>
    <w:p w14:paraId="0000000D" w14:textId="77777777" w:rsidR="00264AFE" w:rsidRDefault="00264AFE">
      <w:pPr>
        <w:jc w:val="both"/>
        <w:rPr>
          <w:rFonts w:ascii="Arial" w:eastAsia="Arial" w:hAnsi="Arial" w:cs="Arial"/>
          <w:color w:val="333333"/>
        </w:rPr>
      </w:pPr>
    </w:p>
    <w:p w14:paraId="0000000E" w14:textId="78FF3A89" w:rsidR="00264AFE" w:rsidRDefault="00DC1E39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Название проекта</w:t>
      </w:r>
      <w:r>
        <w:rPr>
          <w:rFonts w:ascii="Arial" w:eastAsia="Arial" w:hAnsi="Arial" w:cs="Arial"/>
          <w:color w:val="333333"/>
        </w:rPr>
        <w:t xml:space="preserve">: </w:t>
      </w:r>
      <w:r w:rsidR="007437F2" w:rsidRPr="007437F2">
        <w:rPr>
          <w:rFonts w:ascii="Arial" w:eastAsia="Arial" w:hAnsi="Arial" w:cs="Arial"/>
          <w:color w:val="333333"/>
        </w:rPr>
        <w:t>Автоморфизмы аффинных многообразий и аффинных алгебр</w:t>
      </w:r>
      <w:r w:rsidR="007437F2">
        <w:rPr>
          <w:rFonts w:ascii="Arial" w:eastAsia="Arial" w:hAnsi="Arial" w:cs="Arial"/>
          <w:color w:val="333333"/>
        </w:rPr>
        <w:t xml:space="preserve">. </w:t>
      </w:r>
    </w:p>
    <w:p w14:paraId="0000000F" w14:textId="77777777" w:rsidR="00264AFE" w:rsidRDefault="00264AFE">
      <w:pPr>
        <w:jc w:val="both"/>
        <w:rPr>
          <w:rFonts w:ascii="Arial" w:eastAsia="Arial" w:hAnsi="Arial" w:cs="Arial"/>
          <w:color w:val="333333"/>
        </w:rPr>
      </w:pPr>
    </w:p>
    <w:p w14:paraId="54D8743B" w14:textId="063CE486" w:rsidR="007437F2" w:rsidRPr="007437F2" w:rsidRDefault="00DC1E39" w:rsidP="007437F2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Цель проекта:</w:t>
      </w:r>
      <w:r>
        <w:rPr>
          <w:rFonts w:ascii="Arial" w:eastAsia="Arial" w:hAnsi="Arial" w:cs="Arial"/>
          <w:color w:val="333333"/>
        </w:rPr>
        <w:t xml:space="preserve"> </w:t>
      </w:r>
      <w:r w:rsidR="007437F2">
        <w:rPr>
          <w:rFonts w:ascii="Arial" w:eastAsia="Arial" w:hAnsi="Arial" w:cs="Arial"/>
          <w:color w:val="333333"/>
        </w:rPr>
        <w:t>л</w:t>
      </w:r>
      <w:r w:rsidR="007437F2" w:rsidRPr="007437F2">
        <w:rPr>
          <w:rFonts w:ascii="Arial" w:eastAsia="Arial" w:hAnsi="Arial" w:cs="Arial"/>
          <w:color w:val="333333"/>
        </w:rPr>
        <w:t>аборатория алгебраических групп преобразований ведет исследования в области теории алгебраических групп преобразований и связанных с ней разделов алгебраической геометрии, коммутативной алгебры, теории групп и алгебр Ли, комбинаторики и выпуклой геометрии. Целью научного проекта может являться проведение исследований в одном или нескольких из следующих направлений:</w:t>
      </w:r>
    </w:p>
    <w:p w14:paraId="0EEFE8FB" w14:textId="77777777" w:rsidR="007437F2" w:rsidRPr="007437F2" w:rsidRDefault="007437F2" w:rsidP="007437F2">
      <w:pPr>
        <w:jc w:val="both"/>
        <w:rPr>
          <w:rFonts w:ascii="Arial" w:eastAsia="Arial" w:hAnsi="Arial" w:cs="Arial"/>
          <w:color w:val="333333"/>
        </w:rPr>
      </w:pPr>
      <w:r w:rsidRPr="007437F2">
        <w:rPr>
          <w:rFonts w:ascii="Arial" w:eastAsia="Arial" w:hAnsi="Arial" w:cs="Arial"/>
          <w:color w:val="333333"/>
        </w:rPr>
        <w:t xml:space="preserve">-- изучение строения групп автоморфизмов аффинных алгебраических многообразий и их алгебр регулярных функций; </w:t>
      </w:r>
    </w:p>
    <w:p w14:paraId="24C9AE17" w14:textId="77777777" w:rsidR="007437F2" w:rsidRPr="007437F2" w:rsidRDefault="007437F2" w:rsidP="007437F2">
      <w:pPr>
        <w:jc w:val="both"/>
        <w:rPr>
          <w:rFonts w:ascii="Arial" w:eastAsia="Arial" w:hAnsi="Arial" w:cs="Arial"/>
          <w:color w:val="333333"/>
        </w:rPr>
      </w:pPr>
      <w:r w:rsidRPr="007437F2">
        <w:rPr>
          <w:rFonts w:ascii="Arial" w:eastAsia="Arial" w:hAnsi="Arial" w:cs="Arial"/>
          <w:color w:val="333333"/>
        </w:rPr>
        <w:t>-- развитие структурной теории градуированных алгебр;</w:t>
      </w:r>
    </w:p>
    <w:p w14:paraId="68287814" w14:textId="77777777" w:rsidR="007437F2" w:rsidRPr="007437F2" w:rsidRDefault="007437F2" w:rsidP="007437F2">
      <w:pPr>
        <w:jc w:val="both"/>
        <w:rPr>
          <w:rFonts w:ascii="Arial" w:eastAsia="Arial" w:hAnsi="Arial" w:cs="Arial"/>
          <w:color w:val="333333"/>
        </w:rPr>
      </w:pPr>
      <w:r w:rsidRPr="007437F2">
        <w:rPr>
          <w:rFonts w:ascii="Arial" w:eastAsia="Arial" w:hAnsi="Arial" w:cs="Arial"/>
          <w:color w:val="333333"/>
        </w:rPr>
        <w:t>-- классификация однородных локально нильпотентных дифференцирований градуированных алгебр;</w:t>
      </w:r>
    </w:p>
    <w:p w14:paraId="73937B4B" w14:textId="77777777" w:rsidR="007437F2" w:rsidRPr="007437F2" w:rsidRDefault="007437F2" w:rsidP="007437F2">
      <w:pPr>
        <w:jc w:val="both"/>
        <w:rPr>
          <w:rFonts w:ascii="Arial" w:eastAsia="Arial" w:hAnsi="Arial" w:cs="Arial"/>
          <w:color w:val="333333"/>
        </w:rPr>
      </w:pPr>
      <w:r w:rsidRPr="007437F2">
        <w:rPr>
          <w:rFonts w:ascii="Arial" w:eastAsia="Arial" w:hAnsi="Arial" w:cs="Arial"/>
          <w:color w:val="333333"/>
        </w:rPr>
        <w:t>-- описания вложений данной группы в группы автоморфизмов аффинных многообразий.</w:t>
      </w:r>
    </w:p>
    <w:p w14:paraId="7ADEA166" w14:textId="7BEDD8E4" w:rsidR="00E159FA" w:rsidRDefault="007437F2" w:rsidP="007437F2">
      <w:pPr>
        <w:jc w:val="both"/>
        <w:rPr>
          <w:rFonts w:ascii="Arial" w:eastAsia="Arial" w:hAnsi="Arial" w:cs="Arial"/>
          <w:color w:val="333333"/>
        </w:rPr>
      </w:pPr>
      <w:r w:rsidRPr="007437F2">
        <w:rPr>
          <w:rFonts w:ascii="Arial" w:eastAsia="Arial" w:hAnsi="Arial" w:cs="Arial"/>
          <w:color w:val="333333"/>
        </w:rPr>
        <w:t xml:space="preserve">Точная постановка исследовательской задачи для </w:t>
      </w:r>
      <w:proofErr w:type="spellStart"/>
      <w:r w:rsidRPr="007437F2">
        <w:rPr>
          <w:rFonts w:ascii="Arial" w:eastAsia="Arial" w:hAnsi="Arial" w:cs="Arial"/>
          <w:color w:val="333333"/>
        </w:rPr>
        <w:t>постдока</w:t>
      </w:r>
      <w:proofErr w:type="spellEnd"/>
      <w:r w:rsidRPr="007437F2">
        <w:rPr>
          <w:rFonts w:ascii="Arial" w:eastAsia="Arial" w:hAnsi="Arial" w:cs="Arial"/>
          <w:color w:val="333333"/>
        </w:rPr>
        <w:t xml:space="preserve"> будет выбрана в соответствии с его/ее научными интересами и областью предыдущих научных исследований.</w:t>
      </w:r>
    </w:p>
    <w:p w14:paraId="4EFE32A2" w14:textId="77777777" w:rsidR="006132FC" w:rsidRDefault="006132FC" w:rsidP="006132FC">
      <w:pPr>
        <w:jc w:val="both"/>
        <w:rPr>
          <w:rFonts w:ascii="Arial" w:eastAsia="Arial" w:hAnsi="Arial" w:cs="Arial"/>
          <w:color w:val="333333"/>
        </w:rPr>
      </w:pPr>
    </w:p>
    <w:p w14:paraId="00000012" w14:textId="77777777" w:rsidR="00264AFE" w:rsidRDefault="00DC1E39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Задачи в рамках проекта:</w:t>
      </w:r>
    </w:p>
    <w:p w14:paraId="6E6240AB" w14:textId="77777777" w:rsidR="007437F2" w:rsidRPr="007437F2" w:rsidRDefault="007437F2" w:rsidP="007437F2">
      <w:pPr>
        <w:pStyle w:val="a4"/>
        <w:numPr>
          <w:ilvl w:val="0"/>
          <w:numId w:val="12"/>
        </w:numPr>
        <w:jc w:val="both"/>
        <w:rPr>
          <w:rFonts w:ascii="Arial" w:eastAsia="Arial" w:hAnsi="Arial"/>
          <w:color w:val="3B3838" w:themeColor="background2" w:themeShade="40"/>
        </w:rPr>
      </w:pPr>
      <w:r w:rsidRPr="007437F2">
        <w:rPr>
          <w:rFonts w:ascii="Arial" w:eastAsia="Arial" w:hAnsi="Arial"/>
          <w:color w:val="3B3838" w:themeColor="background2" w:themeShade="40"/>
        </w:rPr>
        <w:t>Получение новых результатов и подготовка публикаций в области исследований лаборатории;</w:t>
      </w:r>
    </w:p>
    <w:p w14:paraId="66DFA846" w14:textId="77777777" w:rsidR="007437F2" w:rsidRPr="007437F2" w:rsidRDefault="007437F2" w:rsidP="007437F2">
      <w:pPr>
        <w:pStyle w:val="a4"/>
        <w:numPr>
          <w:ilvl w:val="0"/>
          <w:numId w:val="12"/>
        </w:numPr>
        <w:jc w:val="both"/>
        <w:rPr>
          <w:rFonts w:ascii="Arial" w:eastAsia="Arial" w:hAnsi="Arial"/>
          <w:color w:val="3B3838" w:themeColor="background2" w:themeShade="40"/>
        </w:rPr>
      </w:pPr>
      <w:r w:rsidRPr="007437F2">
        <w:rPr>
          <w:rFonts w:ascii="Arial" w:eastAsia="Arial" w:hAnsi="Arial"/>
          <w:color w:val="3B3838" w:themeColor="background2" w:themeShade="40"/>
        </w:rPr>
        <w:t>Представление полученных результатов на семинарах и конференциях, в том числе всероссийского и международного уровня;</w:t>
      </w:r>
    </w:p>
    <w:p w14:paraId="09601C06" w14:textId="77777777" w:rsidR="007437F2" w:rsidRPr="007437F2" w:rsidRDefault="007437F2" w:rsidP="007437F2">
      <w:pPr>
        <w:pStyle w:val="a4"/>
        <w:numPr>
          <w:ilvl w:val="0"/>
          <w:numId w:val="12"/>
        </w:numPr>
        <w:jc w:val="both"/>
        <w:rPr>
          <w:rFonts w:ascii="Arial" w:eastAsia="Arial" w:hAnsi="Arial"/>
          <w:color w:val="3B3838" w:themeColor="background2" w:themeShade="40"/>
        </w:rPr>
      </w:pPr>
      <w:r w:rsidRPr="007437F2">
        <w:rPr>
          <w:rFonts w:ascii="Arial" w:eastAsia="Arial" w:hAnsi="Arial"/>
          <w:color w:val="3B3838" w:themeColor="background2" w:themeShade="40"/>
        </w:rPr>
        <w:t>Активное участие в регулярном семинаре лаборатории;</w:t>
      </w:r>
    </w:p>
    <w:p w14:paraId="33BE81ED" w14:textId="471FC86D" w:rsidR="006132FC" w:rsidRPr="007437F2" w:rsidRDefault="007437F2" w:rsidP="007437F2">
      <w:pPr>
        <w:pStyle w:val="a4"/>
        <w:numPr>
          <w:ilvl w:val="0"/>
          <w:numId w:val="12"/>
        </w:numPr>
        <w:jc w:val="both"/>
        <w:rPr>
          <w:rFonts w:ascii="Arial" w:eastAsia="Arial" w:hAnsi="Arial"/>
          <w:color w:val="3B3838" w:themeColor="background2" w:themeShade="40"/>
        </w:rPr>
      </w:pPr>
      <w:r w:rsidRPr="007437F2">
        <w:rPr>
          <w:rFonts w:ascii="Arial" w:eastAsia="Arial" w:hAnsi="Arial"/>
          <w:color w:val="3B3838" w:themeColor="background2" w:themeShade="40"/>
        </w:rPr>
        <w:t>Руководство научной работой студентов Высшей школы экономики.</w:t>
      </w:r>
    </w:p>
    <w:p w14:paraId="78FF3CE7" w14:textId="77777777" w:rsidR="007437F2" w:rsidRPr="007437F2" w:rsidRDefault="007437F2" w:rsidP="007437F2">
      <w:pPr>
        <w:pStyle w:val="a4"/>
        <w:jc w:val="both"/>
        <w:rPr>
          <w:rFonts w:ascii="Arial" w:eastAsia="Arial" w:hAnsi="Arial" w:cs="Arial"/>
          <w:b/>
          <w:color w:val="333333"/>
        </w:rPr>
      </w:pPr>
    </w:p>
    <w:p w14:paraId="0000001A" w14:textId="78216221" w:rsidR="00264AFE" w:rsidRDefault="00DC1E39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Что мы ждем от успешных кандидатов на данную должность:</w:t>
      </w:r>
    </w:p>
    <w:p w14:paraId="0000001B" w14:textId="77777777" w:rsidR="00264AFE" w:rsidRDefault="00DC1E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/>
        </w:rPr>
      </w:pPr>
      <w:r>
        <w:rPr>
          <w:rFonts w:ascii="Arial" w:eastAsia="Arial" w:hAnsi="Arial" w:cs="Arial"/>
          <w:color w:val="3B3838"/>
        </w:rPr>
        <w:t>Российское гражданство;</w:t>
      </w:r>
    </w:p>
    <w:p w14:paraId="519276D9" w14:textId="01E4FD14" w:rsidR="006132FC" w:rsidRPr="007437F2" w:rsidRDefault="00DC1E39" w:rsidP="006132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62626"/>
        </w:rPr>
      </w:pPr>
      <w:r>
        <w:rPr>
          <w:rFonts w:ascii="Arial" w:eastAsia="Arial" w:hAnsi="Arial" w:cs="Arial"/>
          <w:color w:val="3B3838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eastAsia="Arial" w:hAnsi="Arial" w:cs="Arial"/>
          <w:color w:val="3B3838"/>
        </w:rPr>
        <w:t>PhD</w:t>
      </w:r>
      <w:proofErr w:type="spellEnd"/>
      <w:r>
        <w:rPr>
          <w:rFonts w:ascii="Arial" w:eastAsia="Arial" w:hAnsi="Arial" w:cs="Arial"/>
          <w:color w:val="3B3838"/>
        </w:rPr>
        <w:t>)</w:t>
      </w:r>
      <w:r w:rsidR="007437F2">
        <w:rPr>
          <w:rFonts w:ascii="Arial" w:eastAsia="Arial" w:hAnsi="Arial" w:cs="Arial"/>
          <w:color w:val="3B3838"/>
        </w:rPr>
        <w:t>;</w:t>
      </w:r>
    </w:p>
    <w:p w14:paraId="79E1F958" w14:textId="77777777" w:rsidR="007437F2" w:rsidRPr="007437F2" w:rsidRDefault="007437F2" w:rsidP="006132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 w:themeColor="background2" w:themeShade="40"/>
        </w:rPr>
      </w:pPr>
      <w:proofErr w:type="spellStart"/>
      <w:r w:rsidRPr="007437F2">
        <w:rPr>
          <w:rFonts w:ascii="Arial" w:eastAsia="Arial" w:hAnsi="Arial"/>
          <w:color w:val="3B3838" w:themeColor="background2" w:themeShade="40"/>
        </w:rPr>
        <w:t>Cпециализация</w:t>
      </w:r>
      <w:proofErr w:type="spellEnd"/>
      <w:r w:rsidRPr="007437F2">
        <w:rPr>
          <w:rFonts w:ascii="Arial" w:eastAsia="Arial" w:hAnsi="Arial"/>
          <w:color w:val="3B3838" w:themeColor="background2" w:themeShade="40"/>
        </w:rPr>
        <w:t xml:space="preserve"> в области фундаментальной математики;</w:t>
      </w:r>
    </w:p>
    <w:p w14:paraId="48CD9B5E" w14:textId="6D27918A" w:rsidR="007437F2" w:rsidRPr="007437F2" w:rsidRDefault="007437F2" w:rsidP="006132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 w:themeColor="background2" w:themeShade="40"/>
        </w:rPr>
      </w:pPr>
      <w:r w:rsidRPr="007437F2">
        <w:rPr>
          <w:rFonts w:ascii="Arial" w:eastAsia="Arial" w:hAnsi="Arial"/>
          <w:color w:val="3B3838" w:themeColor="background2" w:themeShade="40"/>
        </w:rPr>
        <w:lastRenderedPageBreak/>
        <w:t>Наличие опубликованных работ в этой области.</w:t>
      </w:r>
    </w:p>
    <w:p w14:paraId="4EE835D8" w14:textId="77777777" w:rsidR="006E0E66" w:rsidRPr="006E0E66" w:rsidRDefault="006E0E66" w:rsidP="007437F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262626"/>
        </w:rPr>
      </w:pPr>
    </w:p>
    <w:p w14:paraId="7C3273C4" w14:textId="35D176C9" w:rsidR="00B1485A" w:rsidRPr="00B1485A" w:rsidRDefault="00DC1E39">
      <w:pPr>
        <w:jc w:val="both"/>
        <w:rPr>
          <w:rFonts w:ascii="Arial" w:eastAsia="Arial" w:hAnsi="Arial" w:cs="Arial"/>
          <w:b/>
          <w:color w:val="333333"/>
        </w:rPr>
      </w:pPr>
      <w:r>
        <w:rPr>
          <w:rFonts w:ascii="Arial" w:eastAsia="Arial" w:hAnsi="Arial" w:cs="Arial"/>
          <w:b/>
          <w:color w:val="333333"/>
        </w:rPr>
        <w:t>Что мы предлагаем:</w:t>
      </w:r>
    </w:p>
    <w:p w14:paraId="170DF4D2" w14:textId="77777777" w:rsidR="007437F2" w:rsidRPr="007437F2" w:rsidRDefault="007437F2" w:rsidP="007437F2">
      <w:pPr>
        <w:pStyle w:val="a4"/>
        <w:numPr>
          <w:ilvl w:val="0"/>
          <w:numId w:val="13"/>
        </w:numPr>
        <w:jc w:val="both"/>
        <w:rPr>
          <w:color w:val="3B3838" w:themeColor="background2" w:themeShade="40"/>
        </w:rPr>
      </w:pPr>
      <w:r w:rsidRPr="007437F2">
        <w:rPr>
          <w:rFonts w:ascii="Arial" w:eastAsia="Arial" w:hAnsi="Arial"/>
          <w:color w:val="3B3838" w:themeColor="background2" w:themeShade="40"/>
        </w:rPr>
        <w:t>Работа в историческом центре Москвы по адресу: Покровский бульвар, дом 11;</w:t>
      </w:r>
    </w:p>
    <w:p w14:paraId="0C3BB30C" w14:textId="77777777" w:rsidR="007437F2" w:rsidRPr="007437F2" w:rsidRDefault="007437F2" w:rsidP="007437F2">
      <w:pPr>
        <w:pStyle w:val="a4"/>
        <w:numPr>
          <w:ilvl w:val="0"/>
          <w:numId w:val="13"/>
        </w:numPr>
        <w:jc w:val="both"/>
        <w:rPr>
          <w:color w:val="3B3838" w:themeColor="background2" w:themeShade="40"/>
        </w:rPr>
      </w:pPr>
      <w:r w:rsidRPr="007437F2">
        <w:rPr>
          <w:rFonts w:ascii="Arial" w:eastAsia="Arial" w:hAnsi="Arial"/>
          <w:color w:val="3B3838" w:themeColor="background2" w:themeShade="40"/>
        </w:rPr>
        <w:t>Полностью оборудованное рабочее место в корпусе S комплекса “Покровский бульвар”;</w:t>
      </w:r>
    </w:p>
    <w:p w14:paraId="336D792D" w14:textId="77777777" w:rsidR="007437F2" w:rsidRPr="007437F2" w:rsidRDefault="007437F2" w:rsidP="007437F2">
      <w:pPr>
        <w:pStyle w:val="a4"/>
        <w:numPr>
          <w:ilvl w:val="0"/>
          <w:numId w:val="13"/>
        </w:numPr>
        <w:jc w:val="both"/>
        <w:rPr>
          <w:color w:val="3B3838" w:themeColor="background2" w:themeShade="40"/>
        </w:rPr>
      </w:pPr>
      <w:r w:rsidRPr="007437F2">
        <w:rPr>
          <w:rFonts w:ascii="Arial" w:eastAsia="Arial" w:hAnsi="Arial"/>
          <w:color w:val="3B3838" w:themeColor="background2" w:themeShade="40"/>
        </w:rPr>
        <w:t>Работа со специалистами в предметной области в международном молодом исследовательском коллективе;</w:t>
      </w:r>
    </w:p>
    <w:p w14:paraId="526A1640" w14:textId="77777777" w:rsidR="007437F2" w:rsidRPr="007437F2" w:rsidRDefault="007437F2" w:rsidP="007437F2">
      <w:pPr>
        <w:pStyle w:val="a4"/>
        <w:numPr>
          <w:ilvl w:val="0"/>
          <w:numId w:val="13"/>
        </w:numPr>
        <w:jc w:val="both"/>
        <w:rPr>
          <w:color w:val="3B3838" w:themeColor="background2" w:themeShade="40"/>
        </w:rPr>
      </w:pPr>
      <w:r w:rsidRPr="007437F2">
        <w:rPr>
          <w:rFonts w:ascii="Arial" w:eastAsia="Arial" w:hAnsi="Arial"/>
          <w:color w:val="3B3838" w:themeColor="background2" w:themeShade="40"/>
        </w:rPr>
        <w:t>Возможность межфакультетского и междисциплинарного взаимодействия;</w:t>
      </w:r>
    </w:p>
    <w:p w14:paraId="019CD7CA" w14:textId="77777777" w:rsidR="007437F2" w:rsidRPr="007437F2" w:rsidRDefault="007437F2" w:rsidP="007437F2">
      <w:pPr>
        <w:pStyle w:val="a4"/>
        <w:numPr>
          <w:ilvl w:val="0"/>
          <w:numId w:val="13"/>
        </w:numPr>
        <w:jc w:val="both"/>
        <w:rPr>
          <w:color w:val="3B3838" w:themeColor="background2" w:themeShade="40"/>
        </w:rPr>
      </w:pPr>
      <w:r w:rsidRPr="007437F2">
        <w:rPr>
          <w:rFonts w:ascii="Arial" w:eastAsia="Arial" w:hAnsi="Arial"/>
          <w:color w:val="3B3838" w:themeColor="background2" w:themeShade="40"/>
        </w:rPr>
        <w:t>Доступ к информационным ресурсам, базам данных и электронным подпискам НИУ ВШЭ;</w:t>
      </w:r>
    </w:p>
    <w:p w14:paraId="36D7E25C" w14:textId="77777777" w:rsidR="007437F2" w:rsidRPr="007437F2" w:rsidRDefault="007437F2" w:rsidP="007437F2">
      <w:pPr>
        <w:pStyle w:val="a4"/>
        <w:numPr>
          <w:ilvl w:val="0"/>
          <w:numId w:val="13"/>
        </w:numPr>
        <w:jc w:val="both"/>
        <w:rPr>
          <w:color w:val="3B3838" w:themeColor="background2" w:themeShade="40"/>
        </w:rPr>
      </w:pPr>
      <w:r w:rsidRPr="007437F2">
        <w:rPr>
          <w:rFonts w:ascii="Arial" w:eastAsia="Arial" w:hAnsi="Arial"/>
          <w:color w:val="3B3838" w:themeColor="background2" w:themeShade="40"/>
        </w:rPr>
        <w:t>Участие в научных и образовательных мероприятиях и программах НИУ ВШЭ для научного продвижения и развития карьеры;</w:t>
      </w:r>
    </w:p>
    <w:p w14:paraId="43D95C7A" w14:textId="03DFAC0B" w:rsidR="007437F2" w:rsidRPr="007437F2" w:rsidRDefault="007437F2" w:rsidP="007437F2">
      <w:pPr>
        <w:pStyle w:val="a4"/>
        <w:numPr>
          <w:ilvl w:val="0"/>
          <w:numId w:val="13"/>
        </w:numPr>
        <w:jc w:val="both"/>
        <w:rPr>
          <w:color w:val="3B3838" w:themeColor="background2" w:themeShade="40"/>
        </w:rPr>
      </w:pPr>
      <w:r w:rsidRPr="007437F2">
        <w:rPr>
          <w:rFonts w:ascii="Arial" w:eastAsia="Arial" w:hAnsi="Arial"/>
          <w:color w:val="3B3838" w:themeColor="background2" w:themeShade="40"/>
        </w:rPr>
        <w:t>Участие в программах академической мобильности и повышения квалификации НИУ ВШЭ.</w:t>
      </w:r>
    </w:p>
    <w:p w14:paraId="00000025" w14:textId="6988DCD2" w:rsidR="00264AFE" w:rsidRPr="007437F2" w:rsidRDefault="00264AFE" w:rsidP="007437F2">
      <w:pPr>
        <w:pBdr>
          <w:top w:val="nil"/>
          <w:left w:val="nil"/>
          <w:bottom w:val="nil"/>
          <w:right w:val="nil"/>
          <w:between w:val="nil"/>
        </w:pBdr>
        <w:spacing w:after="225"/>
        <w:ind w:left="360"/>
        <w:jc w:val="both"/>
        <w:rPr>
          <w:rFonts w:ascii="Arial" w:eastAsia="Arial" w:hAnsi="Arial" w:cs="Arial"/>
          <w:color w:val="3B3838" w:themeColor="background2" w:themeShade="40"/>
        </w:rPr>
      </w:pPr>
    </w:p>
    <w:sectPr w:rsidR="00264AFE" w:rsidRPr="007437F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1748"/>
    <w:multiLevelType w:val="multilevel"/>
    <w:tmpl w:val="AE7C62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BD76A0"/>
    <w:multiLevelType w:val="hybridMultilevel"/>
    <w:tmpl w:val="71B25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35E51"/>
    <w:multiLevelType w:val="hybridMultilevel"/>
    <w:tmpl w:val="049E6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568EF"/>
    <w:multiLevelType w:val="multilevel"/>
    <w:tmpl w:val="DDB64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8445FF5"/>
    <w:multiLevelType w:val="hybridMultilevel"/>
    <w:tmpl w:val="028CF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15085"/>
    <w:multiLevelType w:val="hybridMultilevel"/>
    <w:tmpl w:val="74986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23C23"/>
    <w:multiLevelType w:val="hybridMultilevel"/>
    <w:tmpl w:val="0734B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02C2E"/>
    <w:multiLevelType w:val="hybridMultilevel"/>
    <w:tmpl w:val="395E3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62170"/>
    <w:multiLevelType w:val="hybridMultilevel"/>
    <w:tmpl w:val="20303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31DBA"/>
    <w:multiLevelType w:val="hybridMultilevel"/>
    <w:tmpl w:val="55529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67B8F"/>
    <w:multiLevelType w:val="multilevel"/>
    <w:tmpl w:val="FC4ECD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7951493"/>
    <w:multiLevelType w:val="hybridMultilevel"/>
    <w:tmpl w:val="22267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E1F3C"/>
    <w:multiLevelType w:val="hybridMultilevel"/>
    <w:tmpl w:val="09BE3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5"/>
  </w:num>
  <w:num w:numId="5">
    <w:abstractNumId w:val="12"/>
  </w:num>
  <w:num w:numId="6">
    <w:abstractNumId w:val="2"/>
  </w:num>
  <w:num w:numId="7">
    <w:abstractNumId w:val="9"/>
  </w:num>
  <w:num w:numId="8">
    <w:abstractNumId w:val="7"/>
  </w:num>
  <w:num w:numId="9">
    <w:abstractNumId w:val="8"/>
  </w:num>
  <w:num w:numId="10">
    <w:abstractNumId w:val="11"/>
  </w:num>
  <w:num w:numId="11">
    <w:abstractNumId w:val="6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AFE"/>
    <w:rsid w:val="001E039E"/>
    <w:rsid w:val="00264AFE"/>
    <w:rsid w:val="00390B3B"/>
    <w:rsid w:val="004A2901"/>
    <w:rsid w:val="004B1904"/>
    <w:rsid w:val="006132FC"/>
    <w:rsid w:val="006E0E66"/>
    <w:rsid w:val="007437F2"/>
    <w:rsid w:val="00B1485A"/>
    <w:rsid w:val="00D43FAC"/>
    <w:rsid w:val="00DC1E39"/>
    <w:rsid w:val="00E159FA"/>
    <w:rsid w:val="00EB79E4"/>
    <w:rsid w:val="00EE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4B7B4"/>
  <w15:docId w15:val="{64D58062-EF19-3741-AFFB-7A9EA909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708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415708"/>
    <w:pPr>
      <w:ind w:left="720"/>
      <w:contextualSpacing/>
    </w:p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xBvQyYYjxZQc4jVPtA8mnaHIhw==">AMUW2mUK5Vth4M/cqHZCKu/qW6OvYe4EBb7HpQFsYCz6BZCrpMiItIIJkM6/UOit3lN9wI4spa7gabWMXHJpGOBGy8B+mjEbsj3Ng+vATZ1PnVH7zJ/dk+M=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2619</Characters>
  <Application>Microsoft Office Word</Application>
  <DocSecurity>0</DocSecurity>
  <Lines>49</Lines>
  <Paragraphs>9</Paragraphs>
  <ScaleCrop>false</ScaleCrop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Правдюк Анна Сергеевна</dc:creator>
  <cp:lastModifiedBy>Саакова Кристина Армановна</cp:lastModifiedBy>
  <cp:revision>2</cp:revision>
  <dcterms:created xsi:type="dcterms:W3CDTF">2022-02-21T15:58:00Z</dcterms:created>
  <dcterms:modified xsi:type="dcterms:W3CDTF">2022-02-21T15:58:00Z</dcterms:modified>
</cp:coreProperties>
</file>