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761491" w14:paraId="018BF12A" w14:textId="77777777">
        <w:trPr>
          <w:trHeight w:val="113"/>
        </w:trPr>
        <w:tc>
          <w:tcPr>
            <w:tcW w:w="153" w:type="dxa"/>
          </w:tcPr>
          <w:p w14:paraId="2E14927B" w14:textId="77777777" w:rsidR="00761491" w:rsidRDefault="00761491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p w14:paraId="66444C4D" w14:textId="77777777" w:rsidR="00761491" w:rsidRDefault="00761491">
            <w:pPr>
              <w:pStyle w:val="EmptyLayoutCell"/>
              <w:snapToGrid w:val="0"/>
              <w:jc w:val="both"/>
            </w:pPr>
          </w:p>
        </w:tc>
        <w:tc>
          <w:tcPr>
            <w:tcW w:w="166" w:type="dxa"/>
          </w:tcPr>
          <w:p w14:paraId="65301B15" w14:textId="77777777" w:rsidR="00761491" w:rsidRDefault="00761491">
            <w:pPr>
              <w:pStyle w:val="EmptyLayoutCell"/>
              <w:snapToGrid w:val="0"/>
              <w:jc w:val="both"/>
            </w:pPr>
          </w:p>
        </w:tc>
      </w:tr>
      <w:tr w:rsidR="00761491" w:rsidRPr="002B672E" w14:paraId="3651274B" w14:textId="77777777">
        <w:trPr>
          <w:trHeight w:val="10410"/>
        </w:trPr>
        <w:tc>
          <w:tcPr>
            <w:tcW w:w="153" w:type="dxa"/>
          </w:tcPr>
          <w:p w14:paraId="70AF8763" w14:textId="77777777" w:rsidR="00761491" w:rsidRDefault="00761491">
            <w:pPr>
              <w:pStyle w:val="EmptyLayoutCell"/>
              <w:snapToGrid w:val="0"/>
              <w:jc w:val="both"/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761491" w:rsidRPr="002B672E" w14:paraId="25A8C512" w14:textId="77777777">
              <w:trPr>
                <w:trHeight w:val="10332"/>
              </w:trPr>
              <w:tc>
                <w:tcPr>
                  <w:tcW w:w="9050" w:type="dxa"/>
                </w:tcPr>
                <w:p w14:paraId="18E9C479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Научный сотрудник в подразделение «Институт менеджмента инноваций»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)</w:t>
                  </w:r>
                </w:p>
                <w:p w14:paraId="5B231D5D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6D2A5698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14:paraId="0C48EEF2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14:paraId="650378C7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14:paraId="513D5357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38B323C5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14:paraId="4B701D60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14:paraId="2723B96D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14:paraId="208D645D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14:paraId="6B500E7D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14:paraId="7948AEEB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746B6195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 (научного сотрудника) в подразделение «Институт менеджмента инноваций».</w:t>
                  </w:r>
                </w:p>
                <w:p w14:paraId="568B86D7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41C0CDBB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: Индекс российских быстрорастущих технологических компаний: теория, методология, прикладная аналитика</w:t>
                  </w:r>
                </w:p>
                <w:p w14:paraId="1CA160CB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760B07C3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Цель проекта – разработка методологии оценки и анализа Индекса быстрорастущих компаний, основанного на результатах опросов руководителей предприятий о текущем состоянии ключевых факторов роста и ожиданиях в их отношении в предстоящем периоде. Индекс предназначен для обнаружения изменений в траекториях роста, а его анализ – определить причины (условия), обусловившие эти изменения</w:t>
                  </w:r>
                </w:p>
                <w:p w14:paraId="2035B0A3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46C62D2A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14:paraId="3BBF76D4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1. Уточнить методологию оценки Индекса, разработать аналитический инструмент для оценки и построения аналитических срезов и визуализации результатов анализа</w:t>
                  </w:r>
                </w:p>
                <w:p w14:paraId="3B3E834D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2. Разработать технологию генерации аналитических комментариев, заключений и рекомендаций на основе полученных оценок Индекса по срезам, представить результат на научно-практическом семинаре ИМИ, зарегистрировать алгоритм в Роспатенте</w:t>
                  </w:r>
                </w:p>
                <w:p w14:paraId="683FE41B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3. Сформировать аналитическую модель, позволяющую моделировать динамику роста бизнеса по регионам, отраслям и размерам предприятий на основе предыдущих данных о развитии и с учетом ожидаемых изменений во внешней среде бизнеса, представить результат на научно-практическом семинаре ИМИ, зарегистрировать модель (метод) в Роспатенте</w:t>
                  </w:r>
                </w:p>
                <w:p w14:paraId="761ED66B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4. Подготовить не менее 3 научных публикаций в высокоуровневых научных журналах и не менее 2 выступлений на научных конференциях с описанием достигнутых результатов</w:t>
                  </w:r>
                </w:p>
                <w:p w14:paraId="1814B551" w14:textId="77777777" w:rsidR="00761491" w:rsidRDefault="00761491">
                  <w:pPr>
                    <w:jc w:val="both"/>
                    <w:rPr>
                      <w:lang w:val="ru-RU"/>
                    </w:rPr>
                  </w:pPr>
                </w:p>
                <w:p w14:paraId="6D7CB45F" w14:textId="77777777" w:rsidR="00761491" w:rsidRDefault="00000000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14:paraId="2587D195" w14:textId="562C44B6" w:rsidR="002B672E" w:rsidRPr="0077758B" w:rsidRDefault="002B672E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77758B"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14:paraId="51AB8AD9" w14:textId="247642D8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);</w:t>
                  </w:r>
                </w:p>
                <w:p w14:paraId="3CFA77E8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lastRenderedPageBreak/>
                    <w:t>Развитые аналитические способности, склонность к исследованиям на основе количественных и качественных методов, критическое мышление и креативность</w:t>
                  </w:r>
                </w:p>
                <w:p w14:paraId="6FD6C749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Программирование на языке </w:t>
                  </w:r>
                  <w:r>
                    <w:rPr>
                      <w:rFonts w:ascii="Arial" w:eastAsia="Arial" w:hAnsi="Arial" w:cs="Arial"/>
                      <w:sz w:val="24"/>
                    </w:rPr>
                    <w:t>Python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и знание аналитических фреймворков, умение применять современные информационные технологии (в том числе машинное обучение и генеративный искусственный интеллект) для аналитической деятельности</w:t>
                  </w:r>
                </w:p>
                <w:p w14:paraId="1DA82AB7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Компетенции в области математического моделирования и эконометрики</w:t>
                  </w:r>
                </w:p>
                <w:p w14:paraId="577B773C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Понимание ключевых трендов научно-технического и технологического прогресса, ключевых технологических особенностей промышленных отраслей</w:t>
                  </w:r>
                </w:p>
                <w:p w14:paraId="369A20F3" w14:textId="77777777" w:rsidR="00761491" w:rsidRDefault="00761491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14:paraId="51EED02F" w14:textId="77777777" w:rsidR="00761491" w:rsidRDefault="00000000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>:</w:t>
                  </w:r>
                </w:p>
                <w:p w14:paraId="51B586F8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Работа с известными специалистами и представителями институтов развития, руководством быстрорастущих технологических компаний, расширение круга профессионального общения</w:t>
                  </w:r>
                </w:p>
                <w:p w14:paraId="3C07C783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Возможность изучения и подготовки кейсов о быстрорастущих компаниях (как исследовательских, так и аналитических)</w:t>
                  </w:r>
                </w:p>
                <w:p w14:paraId="117DCA41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Доступ к уникальным информационным ресурсам и подписным электронным базам</w:t>
                  </w:r>
                </w:p>
                <w:p w14:paraId="21C4D50A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Участие в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скейларационных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программах - образовательно-консалтинговых программах для ключевых стейкхолдеров быстрорастущих технологических компаний, направленных на масштабирование бизнеса и выход на новые рынки </w:t>
                  </w:r>
                </w:p>
                <w:p w14:paraId="172DA7AB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Работа в комфортабельном офисе вблизи ст. м.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Шаболовская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на рабочем месте</w:t>
                  </w:r>
                </w:p>
                <w:p w14:paraId="4D860617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Возможность участия в учебном процессе на программах Высшей школы бизнеса ВШЭ, разработки и преподавания авторского курса по стратегиям масштабирования бизнеса</w:t>
                  </w:r>
                </w:p>
                <w:p w14:paraId="29A47853" w14:textId="77777777" w:rsidR="00761491" w:rsidRDefault="00000000" w:rsidP="002B672E">
                  <w:pPr>
                    <w:numPr>
                      <w:ilvl w:val="0"/>
                      <w:numId w:val="1"/>
                    </w:num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научных и научно-практических мероприятиях и проектах, связанных с изучением феномена быстрорастущих технологических компаний</w:t>
                  </w:r>
                </w:p>
              </w:tc>
            </w:tr>
          </w:tbl>
          <w:p w14:paraId="569D10DD" w14:textId="77777777" w:rsidR="00761491" w:rsidRDefault="00761491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629CD981" w14:textId="77777777" w:rsidR="00761491" w:rsidRDefault="0076149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761491" w:rsidRPr="002B672E" w14:paraId="0DE55CED" w14:textId="77777777">
        <w:trPr>
          <w:trHeight w:val="306"/>
        </w:trPr>
        <w:tc>
          <w:tcPr>
            <w:tcW w:w="153" w:type="dxa"/>
          </w:tcPr>
          <w:p w14:paraId="625D44A2" w14:textId="77777777" w:rsidR="00761491" w:rsidRDefault="0076149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14:paraId="2F1ED345" w14:textId="77777777" w:rsidR="00761491" w:rsidRDefault="0076149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14:paraId="4C9BBE6E" w14:textId="77777777" w:rsidR="00761491" w:rsidRDefault="00761491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14:paraId="332AB735" w14:textId="77777777" w:rsidR="00761491" w:rsidRDefault="00761491">
      <w:pPr>
        <w:jc w:val="both"/>
        <w:rPr>
          <w:lang w:val="ru-RU"/>
        </w:rPr>
      </w:pPr>
    </w:p>
    <w:sectPr w:rsidR="00761491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6785B"/>
    <w:multiLevelType w:val="multilevel"/>
    <w:tmpl w:val="25F0CEC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5D167011"/>
    <w:multiLevelType w:val="multilevel"/>
    <w:tmpl w:val="39EEB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12F79"/>
    <w:multiLevelType w:val="multilevel"/>
    <w:tmpl w:val="0694CA4C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7ABC47D5"/>
    <w:multiLevelType w:val="multilevel"/>
    <w:tmpl w:val="FAA0525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 w16cid:durableId="25836387">
    <w:abstractNumId w:val="2"/>
  </w:num>
  <w:num w:numId="2" w16cid:durableId="1861432102">
    <w:abstractNumId w:val="3"/>
  </w:num>
  <w:num w:numId="3" w16cid:durableId="576666852">
    <w:abstractNumId w:val="1"/>
  </w:num>
  <w:num w:numId="4" w16cid:durableId="167202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91"/>
    <w:rsid w:val="002B672E"/>
    <w:rsid w:val="007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FE1A5"/>
  <w15:docId w15:val="{A49A0A9C-3305-9B49-A8FF-8C1BDE2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Туренко Кристина Армановна</cp:lastModifiedBy>
  <cp:revision>5</cp:revision>
  <dcterms:created xsi:type="dcterms:W3CDTF">2024-03-11T12:34:00Z</dcterms:created>
  <dcterms:modified xsi:type="dcterms:W3CDTF">2024-03-22T10:58:00Z</dcterms:modified>
  <dc:language>en-US</dc:language>
</cp:coreProperties>
</file>