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7A6D22">
        <w:trPr>
          <w:trHeight w:val="113"/>
        </w:trPr>
        <w:tc>
          <w:tcPr>
            <w:tcW w:w="153" w:type="dxa"/>
          </w:tcPr>
          <w:p w:rsidR="007A6D22" w:rsidRDefault="007A6D22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:rsidR="007A6D22" w:rsidRDefault="007A6D22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:rsidR="007A6D22" w:rsidRDefault="007A6D22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7A6D22">
        <w:trPr>
          <w:trHeight w:val="10410"/>
        </w:trPr>
        <w:tc>
          <w:tcPr>
            <w:tcW w:w="153" w:type="dxa"/>
          </w:tcPr>
          <w:p w:rsidR="007A6D22" w:rsidRDefault="007A6D22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7A6D22">
              <w:trPr>
                <w:trHeight w:val="10332"/>
              </w:trPr>
              <w:tc>
                <w:tcPr>
                  <w:tcW w:w="9050" w:type="dxa"/>
                </w:tcPr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Научный сотрудник в подразделение «Лаборатория сравнительных социальных исследований имени Рональда Франклина Инглхарта» (Программа российских постдоков)</w:t>
                  </w:r>
                </w:p>
                <w:p w:rsidR="007A6D22" w:rsidRDefault="007A6D22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Национальный исследовательский университет «Высшая школа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экономики»</w:t>
                  </w:r>
                </w:p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7A6D22" w:rsidRDefault="007A6D22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В настоящее время у нас открыт конкурс Программы привлечения российских постдоков. В рамках конкур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са открыта вакансия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 (научного сотрудника) в подразделение «Лаборатория сравнительных социальных исследований имени Рональда Франклина Инглхарта».</w:t>
                  </w:r>
                </w:p>
                <w:p w:rsidR="007A6D22" w:rsidRDefault="007A6D22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: Сравнительные исследования социальных и культурных изменений в Европе и России.</w:t>
                  </w:r>
                </w:p>
                <w:p w:rsidR="007A6D22" w:rsidRDefault="007A6D22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Сравнительный анализ культурных, ценностных сдвигов через призму социальных, политических и экономических изменений в Европе и России, на базе данных кросс-страновых опросов (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World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Values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Survey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European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Values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Survey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European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Social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Survey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). </w:t>
                  </w:r>
                </w:p>
                <w:p w:rsidR="007A6D22" w:rsidRDefault="007A6D22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7A6D22" w:rsidRDefault="0064751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Задачи в рамках проекта: </w:t>
                  </w:r>
                </w:p>
                <w:p w:rsidR="007A6D22" w:rsidRDefault="00647514" w:rsidP="00647514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Сравнительный анализ ценностной поляризации, культурных изменений в Европе и России, а также социальных, экономических и политических предпосылок и последствий данного процесса</w:t>
                  </w:r>
                </w:p>
                <w:p w:rsidR="007A6D22" w:rsidRDefault="00647514" w:rsidP="00647514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Исследования культурных сдвигов в области религи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и, национализма, семьи, гендерного равенства, сексуальных норм, доверия, субъективного благополучия, отношений к власти в Европе и России – на основе данных кросс-страновых опросов (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World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Values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Survey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European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Values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Study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European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Social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Survey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etc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.)</w:t>
                  </w:r>
                </w:p>
                <w:p w:rsidR="007A6D22" w:rsidRDefault="00647514" w:rsidP="00647514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Разработка методологического инструментария исследований ценностных изменений в Европе и России – на основе данных кросс-страновых опросов (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World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Values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Survey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European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Values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Survey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European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Social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Survey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</w:t>
                  </w:r>
                </w:p>
                <w:p w:rsidR="007A6D22" w:rsidRDefault="007A6D22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7A6D22" w:rsidRDefault="00647514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олжность:</w:t>
                  </w:r>
                </w:p>
                <w:p w:rsidR="00647514" w:rsidRDefault="00647514" w:rsidP="00647514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:rsidR="007A6D22" w:rsidRDefault="00647514" w:rsidP="00647514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</w:t>
                  </w:r>
                </w:p>
                <w:p w:rsidR="007A6D22" w:rsidRDefault="007A6D22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:rsidR="007A6D22" w:rsidRDefault="0064751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 мы предлагаем:</w:t>
                  </w:r>
                </w:p>
                <w:p w:rsidR="007A6D22" w:rsidRDefault="00647514" w:rsidP="00647514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совместных проектах с научными сотрудниками ЛССИ</w:t>
                  </w:r>
                </w:p>
                <w:p w:rsidR="007A6D22" w:rsidRDefault="00647514" w:rsidP="00647514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с известными специалистами в област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и сравнительных количественных исследованиях</w:t>
                  </w:r>
                </w:p>
                <w:p w:rsidR="007A6D22" w:rsidRDefault="00647514" w:rsidP="00647514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lastRenderedPageBreak/>
                    <w:t>Представление результатов исследованиях на мероприятиях ЛССИ</w:t>
                  </w:r>
                </w:p>
                <w:p w:rsidR="007A6D22" w:rsidRDefault="00647514" w:rsidP="00647514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научных и образовательных мероприятиях и программах НИУ ВШЭ</w:t>
                  </w:r>
                </w:p>
                <w:p w:rsidR="007A6D22" w:rsidRDefault="00647514" w:rsidP="00647514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Работа в историческом центре Москвы</w:t>
                  </w:r>
                </w:p>
                <w:p w:rsidR="007A6D22" w:rsidRDefault="00647514" w:rsidP="00647514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Наличие оборудованного рабочего места в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университете</w:t>
                  </w:r>
                </w:p>
                <w:p w:rsidR="007A6D22" w:rsidRDefault="00647514" w:rsidP="00647514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</w:tc>
            </w:tr>
          </w:tbl>
          <w:p w:rsidR="007A6D22" w:rsidRDefault="007A6D22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:rsidR="007A6D22" w:rsidRDefault="007A6D22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7A6D22">
        <w:trPr>
          <w:trHeight w:val="306"/>
        </w:trPr>
        <w:tc>
          <w:tcPr>
            <w:tcW w:w="153" w:type="dxa"/>
          </w:tcPr>
          <w:p w:rsidR="007A6D22" w:rsidRDefault="007A6D22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:rsidR="007A6D22" w:rsidRDefault="007A6D22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:rsidR="007A6D22" w:rsidRDefault="007A6D22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:rsidR="007A6D22" w:rsidRDefault="007A6D22">
      <w:pPr>
        <w:jc w:val="both"/>
        <w:rPr>
          <w:color w:val="000000"/>
          <w:lang w:val="ru-RU"/>
        </w:rPr>
      </w:pPr>
    </w:p>
    <w:sectPr w:rsidR="007A6D22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9A7"/>
    <w:multiLevelType w:val="multilevel"/>
    <w:tmpl w:val="156E71E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056F1CEF"/>
    <w:multiLevelType w:val="multilevel"/>
    <w:tmpl w:val="893C5DCC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1FA35E8B"/>
    <w:multiLevelType w:val="multilevel"/>
    <w:tmpl w:val="B02AC46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6BCE0126"/>
    <w:multiLevelType w:val="multilevel"/>
    <w:tmpl w:val="8BE8ED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057B2F"/>
    <w:multiLevelType w:val="multilevel"/>
    <w:tmpl w:val="0C9E86AC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22"/>
    <w:rsid w:val="00647514"/>
    <w:rsid w:val="007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86F52-8DEF-409D-99BA-D8621DB9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>НИУ ВШЭ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Саакова Кристина Армановна</cp:lastModifiedBy>
  <cp:revision>3</cp:revision>
  <dcterms:created xsi:type="dcterms:W3CDTF">2024-03-19T12:43:00Z</dcterms:created>
  <dcterms:modified xsi:type="dcterms:W3CDTF">2024-03-26T13:48:00Z</dcterms:modified>
  <dc:language>en-US</dc:language>
</cp:coreProperties>
</file>