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"/>
        <w:gridCol w:w="9050"/>
        <w:gridCol w:w="166"/>
      </w:tblGrid>
      <w:tr w:rsidR="00176F38" w:rsidRPr="00176F38" w14:paraId="3DDE277A" w14:textId="77777777">
        <w:trPr>
          <w:trHeight w:val="113"/>
        </w:trPr>
        <w:tc>
          <w:tcPr>
            <w:tcW w:w="153" w:type="dxa"/>
          </w:tcPr>
          <w:p w14:paraId="012E7631" w14:textId="77777777" w:rsidR="00D92B1C" w:rsidRPr="00176F38" w:rsidRDefault="00D92B1C" w:rsidP="00176F38">
            <w:pPr>
              <w:pStyle w:val="EmptyLayoutCell"/>
              <w:jc w:val="both"/>
              <w:rPr>
                <w:color w:val="000000" w:themeColor="text1"/>
              </w:rPr>
            </w:pPr>
          </w:p>
        </w:tc>
        <w:tc>
          <w:tcPr>
            <w:tcW w:w="9050" w:type="dxa"/>
          </w:tcPr>
          <w:p w14:paraId="6E78F1F7" w14:textId="77777777" w:rsidR="00D92B1C" w:rsidRPr="00176F38" w:rsidRDefault="00D92B1C" w:rsidP="00176F38">
            <w:pPr>
              <w:pStyle w:val="EmptyLayoutCell"/>
              <w:jc w:val="both"/>
              <w:rPr>
                <w:color w:val="000000" w:themeColor="text1"/>
              </w:rPr>
            </w:pPr>
          </w:p>
        </w:tc>
        <w:tc>
          <w:tcPr>
            <w:tcW w:w="166" w:type="dxa"/>
          </w:tcPr>
          <w:p w14:paraId="30E78B77" w14:textId="77777777" w:rsidR="00D92B1C" w:rsidRPr="00176F38" w:rsidRDefault="00D92B1C" w:rsidP="00176F38">
            <w:pPr>
              <w:pStyle w:val="EmptyLayoutCell"/>
              <w:jc w:val="both"/>
              <w:rPr>
                <w:color w:val="000000" w:themeColor="text1"/>
              </w:rPr>
            </w:pPr>
          </w:p>
        </w:tc>
      </w:tr>
      <w:tr w:rsidR="00176F38" w:rsidRPr="003C7F49" w14:paraId="5009C95F" w14:textId="77777777">
        <w:trPr>
          <w:trHeight w:val="10410"/>
        </w:trPr>
        <w:tc>
          <w:tcPr>
            <w:tcW w:w="153" w:type="dxa"/>
          </w:tcPr>
          <w:p w14:paraId="0E9D4598" w14:textId="77777777" w:rsidR="00D92B1C" w:rsidRPr="00176F38" w:rsidRDefault="00D92B1C" w:rsidP="00176F38">
            <w:pPr>
              <w:pStyle w:val="EmptyLayoutCell"/>
              <w:jc w:val="both"/>
              <w:rPr>
                <w:color w:val="000000" w:themeColor="text1"/>
              </w:rPr>
            </w:pPr>
          </w:p>
        </w:tc>
        <w:tc>
          <w:tcPr>
            <w:tcW w:w="905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50"/>
            </w:tblGrid>
            <w:tr w:rsidR="00176F38" w:rsidRPr="003C7F49" w14:paraId="075CB1C0" w14:textId="77777777">
              <w:trPr>
                <w:trHeight w:val="10332"/>
              </w:trPr>
              <w:tc>
                <w:tcPr>
                  <w:tcW w:w="905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39CA1" w14:textId="77777777" w:rsidR="00D92B1C" w:rsidRPr="00176F38" w:rsidRDefault="003C7F49" w:rsidP="00176F38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176F38">
                    <w:rPr>
                      <w:rFonts w:ascii="Arial" w:eastAsia="Arial" w:hAnsi="Arial"/>
                      <w:b/>
                      <w:color w:val="000000" w:themeColor="text1"/>
                      <w:sz w:val="24"/>
                      <w:lang w:val="ru-RU"/>
                    </w:rPr>
                    <w:t xml:space="preserve">Научный сотрудник в подразделение «институт региональных исторических исследований» (Программа российских </w:t>
                  </w:r>
                  <w:proofErr w:type="spellStart"/>
                  <w:r w:rsidRPr="00176F38">
                    <w:rPr>
                      <w:rFonts w:ascii="Arial" w:eastAsia="Arial" w:hAnsi="Arial"/>
                      <w:b/>
                      <w:color w:val="000000" w:themeColor="text1"/>
                      <w:sz w:val="24"/>
                      <w:lang w:val="ru-RU"/>
                    </w:rPr>
                    <w:t>постдоков</w:t>
                  </w:r>
                  <w:proofErr w:type="spellEnd"/>
                  <w:r w:rsidRPr="00176F38">
                    <w:rPr>
                      <w:rFonts w:ascii="Arial" w:eastAsia="Arial" w:hAnsi="Arial"/>
                      <w:b/>
                      <w:color w:val="000000" w:themeColor="text1"/>
                      <w:sz w:val="24"/>
                      <w:lang w:val="ru-RU"/>
                    </w:rPr>
                    <w:t>)</w:t>
                  </w:r>
                </w:p>
                <w:p w14:paraId="4E1CA01C" w14:textId="77777777" w:rsidR="00D92B1C" w:rsidRPr="00176F38" w:rsidRDefault="00D92B1C" w:rsidP="00176F38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</w:p>
                <w:p w14:paraId="3B3720EC" w14:textId="77777777" w:rsidR="00D92B1C" w:rsidRPr="00176F38" w:rsidRDefault="003C7F49" w:rsidP="00176F38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176F38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от 110 000 рублей до вычета НДФЛ </w:t>
                  </w:r>
                </w:p>
                <w:p w14:paraId="4CF6D3E7" w14:textId="77777777" w:rsidR="00D92B1C" w:rsidRPr="00176F38" w:rsidRDefault="003C7F49" w:rsidP="00176F38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176F38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Национальный исследовательский университет «Высшая школа экономики»</w:t>
                  </w:r>
                </w:p>
                <w:p w14:paraId="342C1A6A" w14:textId="77777777" w:rsidR="00D92B1C" w:rsidRPr="00176F38" w:rsidRDefault="003C7F49" w:rsidP="00176F38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176F38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Москва</w:t>
                  </w:r>
                </w:p>
                <w:p w14:paraId="1AFE11A7" w14:textId="77777777" w:rsidR="00D92B1C" w:rsidRPr="00176F38" w:rsidRDefault="003C7F49" w:rsidP="00176F38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176F38">
                    <w:rPr>
                      <w:rFonts w:ascii="Arial" w:eastAsia="Arial" w:hAnsi="Arial"/>
                      <w:color w:val="000000" w:themeColor="text1"/>
                      <w:sz w:val="24"/>
                    </w:rPr>
                    <w:t> </w:t>
                  </w:r>
                </w:p>
                <w:p w14:paraId="1FF7EF8A" w14:textId="77777777" w:rsidR="00D92B1C" w:rsidRPr="00176F38" w:rsidRDefault="003C7F49" w:rsidP="00176F38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176F38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Требуемый опыт </w:t>
                  </w:r>
                  <w:r w:rsidRPr="00176F38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работы: не менее 3-х лет</w:t>
                  </w:r>
                </w:p>
                <w:p w14:paraId="05AD39A2" w14:textId="77777777" w:rsidR="00D92B1C" w:rsidRPr="00176F38" w:rsidRDefault="003C7F49" w:rsidP="00176F38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176F38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Полная занятость, полный день</w:t>
                  </w:r>
                </w:p>
                <w:p w14:paraId="6188ADAD" w14:textId="77777777" w:rsidR="00D92B1C" w:rsidRPr="00176F38" w:rsidRDefault="003C7F49" w:rsidP="00176F38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176F38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Срок работы: 1 год с возможностью продления на второй</w:t>
                  </w:r>
                </w:p>
                <w:p w14:paraId="537BBE08" w14:textId="77777777" w:rsidR="00D92B1C" w:rsidRPr="00176F38" w:rsidRDefault="003C7F49" w:rsidP="00176F38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176F38">
                    <w:rPr>
                      <w:rFonts w:ascii="Arial" w:eastAsia="Arial" w:hAnsi="Arial"/>
                      <w:color w:val="000000" w:themeColor="text1"/>
                      <w:sz w:val="24"/>
                    </w:rPr>
                    <w:t> </w:t>
                  </w:r>
                </w:p>
                <w:p w14:paraId="4D36203B" w14:textId="77777777" w:rsidR="00D92B1C" w:rsidRPr="00176F38" w:rsidRDefault="003C7F49" w:rsidP="00176F38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176F38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Мы, </w:t>
                  </w:r>
                  <w:r w:rsidRPr="00176F38">
                    <w:rPr>
                      <w:rFonts w:ascii="Arial" w:eastAsia="Arial" w:hAnsi="Arial"/>
                      <w:b/>
                      <w:color w:val="000000" w:themeColor="text1"/>
                      <w:sz w:val="24"/>
                      <w:lang w:val="ru-RU"/>
                    </w:rPr>
                    <w:t>Высшая школа экономики</w:t>
                  </w:r>
                  <w:r w:rsidRPr="00176F38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 – один из крупнейших университетов России, ведущий центр образования, научных исследований и разработок. Сегодня в Выш</w:t>
                  </w:r>
                  <w:r w:rsidRPr="00176F38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ке учится более 47 000 студентов и аспирантов, работает более 7000 преподавателей, ученых и административных сотрудников.</w:t>
                  </w:r>
                </w:p>
                <w:p w14:paraId="307F63C8" w14:textId="77777777" w:rsidR="00D92B1C" w:rsidRPr="00176F38" w:rsidRDefault="00D92B1C" w:rsidP="00176F38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</w:p>
                <w:p w14:paraId="2223BC29" w14:textId="77777777" w:rsidR="00D92B1C" w:rsidRPr="00176F38" w:rsidRDefault="003C7F49" w:rsidP="00176F38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176F38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В настоящее время у нас открыт конкурс Программы привлечения российских </w:t>
                  </w:r>
                  <w:proofErr w:type="spellStart"/>
                  <w:r w:rsidRPr="00176F38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постдоков</w:t>
                  </w:r>
                  <w:proofErr w:type="spellEnd"/>
                  <w:r w:rsidRPr="00176F38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. В рамках конкурса открыта вакансия </w:t>
                  </w:r>
                  <w:proofErr w:type="spellStart"/>
                  <w:r w:rsidRPr="00176F38">
                    <w:rPr>
                      <w:rFonts w:ascii="Arial" w:eastAsia="Arial" w:hAnsi="Arial"/>
                      <w:b/>
                      <w:color w:val="000000" w:themeColor="text1"/>
                      <w:sz w:val="24"/>
                      <w:lang w:val="ru-RU"/>
                    </w:rPr>
                    <w:t>постдока</w:t>
                  </w:r>
                  <w:proofErr w:type="spellEnd"/>
                  <w:r w:rsidRPr="00176F38">
                    <w:rPr>
                      <w:rFonts w:ascii="Arial" w:eastAsia="Arial" w:hAnsi="Arial"/>
                      <w:b/>
                      <w:color w:val="000000" w:themeColor="text1"/>
                      <w:sz w:val="24"/>
                      <w:lang w:val="ru-RU"/>
                    </w:rPr>
                    <w:t xml:space="preserve"> (научн</w:t>
                  </w:r>
                  <w:r w:rsidRPr="00176F38">
                    <w:rPr>
                      <w:rFonts w:ascii="Arial" w:eastAsia="Arial" w:hAnsi="Arial"/>
                      <w:b/>
                      <w:color w:val="000000" w:themeColor="text1"/>
                      <w:sz w:val="24"/>
                      <w:lang w:val="ru-RU"/>
                    </w:rPr>
                    <w:t>ого сотрудника) в подразделение «институт региональных исторических исследований».</w:t>
                  </w:r>
                </w:p>
                <w:p w14:paraId="4FF635D4" w14:textId="77777777" w:rsidR="00D92B1C" w:rsidRPr="00176F38" w:rsidRDefault="00D92B1C" w:rsidP="00176F38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</w:p>
                <w:p w14:paraId="337BE40D" w14:textId="10092980" w:rsidR="00D92B1C" w:rsidRPr="00176F38" w:rsidRDefault="003C7F49" w:rsidP="00176F38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176F38">
                    <w:rPr>
                      <w:rFonts w:ascii="Arial" w:eastAsia="Arial" w:hAnsi="Arial"/>
                      <w:b/>
                      <w:color w:val="000000" w:themeColor="text1"/>
                      <w:sz w:val="24"/>
                      <w:lang w:val="ru-RU"/>
                    </w:rPr>
                    <w:t>Название проекта</w:t>
                  </w:r>
                  <w:r w:rsidRPr="00176F38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: История российских регионов </w:t>
                  </w:r>
                  <w:r w:rsidRPr="00176F38">
                    <w:rPr>
                      <w:rFonts w:ascii="Arial" w:eastAsia="Arial" w:hAnsi="Arial"/>
                      <w:color w:val="000000" w:themeColor="text1"/>
                      <w:sz w:val="24"/>
                    </w:rPr>
                    <w:t>XVIII</w:t>
                  </w:r>
                  <w:r w:rsidRPr="00176F38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–</w:t>
                  </w:r>
                  <w:r w:rsidRPr="00176F38">
                    <w:rPr>
                      <w:rFonts w:ascii="Arial" w:eastAsia="Arial" w:hAnsi="Arial"/>
                      <w:color w:val="000000" w:themeColor="text1"/>
                      <w:sz w:val="24"/>
                    </w:rPr>
                    <w:t>XX</w:t>
                  </w:r>
                  <w:r w:rsidRPr="00176F38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 вв.: социально-политическое пространство, антропологическая перспектива и вопрос </w:t>
                  </w:r>
                  <w:proofErr w:type="spellStart"/>
                  <w:r w:rsidRPr="00176F38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акторности</w:t>
                  </w:r>
                  <w:proofErr w:type="spellEnd"/>
                  <w:r w:rsidR="00176F38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.</w:t>
                  </w:r>
                </w:p>
                <w:p w14:paraId="32E89EFD" w14:textId="77777777" w:rsidR="00D92B1C" w:rsidRPr="00176F38" w:rsidRDefault="00D92B1C" w:rsidP="00176F38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</w:p>
                <w:p w14:paraId="212828B4" w14:textId="77777777" w:rsidR="00D92B1C" w:rsidRPr="00176F38" w:rsidRDefault="003C7F49" w:rsidP="00176F38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176F38">
                    <w:rPr>
                      <w:rFonts w:ascii="Arial" w:eastAsia="Arial" w:hAnsi="Arial"/>
                      <w:b/>
                      <w:color w:val="000000" w:themeColor="text1"/>
                      <w:sz w:val="24"/>
                      <w:lang w:val="ru-RU"/>
                    </w:rPr>
                    <w:t xml:space="preserve">Цель проекта: </w:t>
                  </w:r>
                  <w:r w:rsidRPr="00176F38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Комплексное изучение процессов, связанных с антропологической перспективой, реализованной на региональном уровне на «длинной» хронологии от </w:t>
                  </w:r>
                  <w:r w:rsidRPr="00176F38">
                    <w:rPr>
                      <w:rFonts w:ascii="Arial" w:eastAsia="Arial" w:hAnsi="Arial"/>
                      <w:color w:val="000000" w:themeColor="text1"/>
                      <w:sz w:val="24"/>
                    </w:rPr>
                    <w:t>XVIII</w:t>
                  </w:r>
                  <w:r w:rsidRPr="00176F38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 в. к </w:t>
                  </w:r>
                  <w:r w:rsidRPr="00176F38">
                    <w:rPr>
                      <w:rFonts w:ascii="Arial" w:eastAsia="Arial" w:hAnsi="Arial"/>
                      <w:color w:val="000000" w:themeColor="text1"/>
                      <w:sz w:val="24"/>
                    </w:rPr>
                    <w:t>XX</w:t>
                  </w:r>
                  <w:r w:rsidRPr="00176F38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 в., включая анализ деятельности многочисленных </w:t>
                  </w:r>
                  <w:proofErr w:type="spellStart"/>
                  <w:r w:rsidRPr="00176F38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акторов</w:t>
                  </w:r>
                  <w:proofErr w:type="spellEnd"/>
                  <w:r w:rsidRPr="00176F38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, участвующих в формировании, проведении и осмыс</w:t>
                  </w:r>
                  <w:r w:rsidRPr="00176F38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лении имперской и советской политики в регионах России.</w:t>
                  </w:r>
                </w:p>
                <w:p w14:paraId="1CAE3E3C" w14:textId="77777777" w:rsidR="00D92B1C" w:rsidRPr="00176F38" w:rsidRDefault="00D92B1C" w:rsidP="00176F38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</w:p>
                <w:p w14:paraId="63964A27" w14:textId="77777777" w:rsidR="00D92B1C" w:rsidRPr="00176F38" w:rsidRDefault="003C7F49" w:rsidP="00176F38">
                  <w:pPr>
                    <w:jc w:val="both"/>
                    <w:rPr>
                      <w:color w:val="000000" w:themeColor="text1"/>
                    </w:rPr>
                  </w:pPr>
                  <w:proofErr w:type="spellStart"/>
                  <w:r w:rsidRPr="00176F38">
                    <w:rPr>
                      <w:rFonts w:ascii="Arial" w:eastAsia="Arial" w:hAnsi="Arial"/>
                      <w:b/>
                      <w:color w:val="000000" w:themeColor="text1"/>
                      <w:sz w:val="24"/>
                    </w:rPr>
                    <w:t>Задачи</w:t>
                  </w:r>
                  <w:proofErr w:type="spellEnd"/>
                  <w:r w:rsidRPr="00176F38">
                    <w:rPr>
                      <w:rFonts w:ascii="Arial" w:eastAsia="Arial" w:hAnsi="Arial"/>
                      <w:b/>
                      <w:color w:val="000000" w:themeColor="text1"/>
                      <w:sz w:val="24"/>
                    </w:rPr>
                    <w:t xml:space="preserve"> в </w:t>
                  </w:r>
                  <w:proofErr w:type="spellStart"/>
                  <w:r w:rsidRPr="00176F38">
                    <w:rPr>
                      <w:rFonts w:ascii="Arial" w:eastAsia="Arial" w:hAnsi="Arial"/>
                      <w:b/>
                      <w:color w:val="000000" w:themeColor="text1"/>
                      <w:sz w:val="24"/>
                    </w:rPr>
                    <w:t>рамках</w:t>
                  </w:r>
                  <w:proofErr w:type="spellEnd"/>
                  <w:r w:rsidRPr="00176F38">
                    <w:rPr>
                      <w:rFonts w:ascii="Arial" w:eastAsia="Arial" w:hAnsi="Arial"/>
                      <w:b/>
                      <w:color w:val="000000" w:themeColor="text1"/>
                      <w:sz w:val="24"/>
                    </w:rPr>
                    <w:t xml:space="preserve"> </w:t>
                  </w:r>
                  <w:proofErr w:type="spellStart"/>
                  <w:r w:rsidRPr="00176F38">
                    <w:rPr>
                      <w:rFonts w:ascii="Arial" w:eastAsia="Arial" w:hAnsi="Arial"/>
                      <w:b/>
                      <w:color w:val="000000" w:themeColor="text1"/>
                      <w:sz w:val="24"/>
                    </w:rPr>
                    <w:t>проекта</w:t>
                  </w:r>
                  <w:proofErr w:type="spellEnd"/>
                  <w:r w:rsidRPr="00176F38">
                    <w:rPr>
                      <w:rFonts w:ascii="Arial" w:eastAsia="Arial" w:hAnsi="Arial"/>
                      <w:b/>
                      <w:color w:val="000000" w:themeColor="text1"/>
                      <w:sz w:val="24"/>
                    </w:rPr>
                    <w:t xml:space="preserve">: </w:t>
                  </w:r>
                </w:p>
                <w:p w14:paraId="17A7A984" w14:textId="493B383C" w:rsidR="00D92B1C" w:rsidRPr="00176F38" w:rsidRDefault="00176F38" w:rsidP="00176F38">
                  <w:pPr>
                    <w:numPr>
                      <w:ilvl w:val="0"/>
                      <w:numId w:val="1"/>
                    </w:numPr>
                    <w:ind w:left="720" w:hanging="360"/>
                    <w:jc w:val="both"/>
                    <w:rPr>
                      <w:color w:val="000000" w:themeColor="text1"/>
                      <w:lang w:val="ru-RU"/>
                    </w:rPr>
                  </w:pPr>
                  <w:r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И</w:t>
                  </w:r>
                  <w:r w:rsidRPr="00176F38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дентифицировать (в рамках исторической перспективы) основных региональных </w:t>
                  </w:r>
                  <w:proofErr w:type="spellStart"/>
                  <w:r w:rsidRPr="00176F38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акторов</w:t>
                  </w:r>
                  <w:proofErr w:type="spellEnd"/>
                  <w:r w:rsidRPr="00176F38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 и точки приложения усилий последних (вкл. участие в освоении территории, выработку переселенческих практик и их осмысление, формирование ландшафта сетевых проектов и управление человеческим разнообразием в имперский, советский и постсоветский периоды, а также вовлеченность в процессы выработки коллективной памяти и формирования публичного пространства в регионах);</w:t>
                  </w:r>
                </w:p>
                <w:p w14:paraId="1408EE6A" w14:textId="77777777" w:rsidR="00176F38" w:rsidRPr="00176F38" w:rsidRDefault="00176F38" w:rsidP="00176F38">
                  <w:pPr>
                    <w:numPr>
                      <w:ilvl w:val="0"/>
                      <w:numId w:val="1"/>
                    </w:numPr>
                    <w:ind w:left="720" w:hanging="360"/>
                    <w:jc w:val="both"/>
                    <w:rPr>
                      <w:color w:val="000000" w:themeColor="text1"/>
                      <w:lang w:val="ru-RU"/>
                    </w:rPr>
                  </w:pPr>
                  <w:r w:rsidRPr="00176F38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Реализовать указанные исследовательские задачи в рамках четырех тематических направлений: </w:t>
                  </w:r>
                </w:p>
                <w:p w14:paraId="391BF311" w14:textId="216AAA03" w:rsidR="00D92B1C" w:rsidRPr="00176F38" w:rsidRDefault="003C7F49" w:rsidP="00176F38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176F38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(1) изучения стратегий и практик регионального управления;</w:t>
                  </w:r>
                </w:p>
                <w:p w14:paraId="004899D6" w14:textId="77777777" w:rsidR="00D92B1C" w:rsidRPr="003C7F49" w:rsidRDefault="003C7F49" w:rsidP="00176F38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3C7F49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(2) анализа региональной экономической ситуации;</w:t>
                  </w:r>
                </w:p>
                <w:p w14:paraId="7C42653B" w14:textId="77777777" w:rsidR="00D92B1C" w:rsidRPr="00176F38" w:rsidRDefault="003C7F49" w:rsidP="00176F38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176F38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(3) рассмотрения устойчивых </w:t>
                  </w:r>
                  <w:r w:rsidRPr="00176F38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ментальных моделей и истории памяти;</w:t>
                  </w:r>
                </w:p>
                <w:p w14:paraId="1A327502" w14:textId="77777777" w:rsidR="00D92B1C" w:rsidRPr="00176F38" w:rsidRDefault="003C7F49" w:rsidP="00176F38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176F38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(4) оценки последствий войн в российских регионах (вкл. влияние складывавшихся в результате переживания травматичного опыта установок на видение регионом себя и своего места в общероссийском контексте);</w:t>
                  </w:r>
                </w:p>
                <w:p w14:paraId="7D19938A" w14:textId="6181488F" w:rsidR="00D92B1C" w:rsidRPr="00176F38" w:rsidRDefault="00176F38" w:rsidP="00176F38">
                  <w:pPr>
                    <w:numPr>
                      <w:ilvl w:val="0"/>
                      <w:numId w:val="1"/>
                    </w:numPr>
                    <w:ind w:left="720" w:hanging="360"/>
                    <w:jc w:val="both"/>
                    <w:rPr>
                      <w:color w:val="000000" w:themeColor="text1"/>
                      <w:lang w:val="ru-RU"/>
                    </w:rPr>
                  </w:pPr>
                  <w:r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И</w:t>
                  </w:r>
                  <w:r w:rsidRPr="00176F38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зучить российскую и зарубежную историографическую ситуацию в отношении анализа указанных процессов;</w:t>
                  </w:r>
                </w:p>
                <w:p w14:paraId="593DFE8E" w14:textId="45D26A0E" w:rsidR="00D92B1C" w:rsidRPr="00176F38" w:rsidRDefault="00176F38" w:rsidP="00176F38">
                  <w:pPr>
                    <w:numPr>
                      <w:ilvl w:val="0"/>
                      <w:numId w:val="1"/>
                    </w:numPr>
                    <w:ind w:left="720" w:hanging="360"/>
                    <w:jc w:val="both"/>
                    <w:rPr>
                      <w:color w:val="000000" w:themeColor="text1"/>
                      <w:lang w:val="ru-RU"/>
                    </w:rPr>
                  </w:pPr>
                  <w:r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П</w:t>
                  </w:r>
                  <w:r w:rsidRPr="00176F38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ровести фундаментальное исследование с приоритетным привлечением материалов из архивохранилищ страны (вкл. региональные архивы и рукописные фонды);</w:t>
                  </w:r>
                </w:p>
                <w:p w14:paraId="62E2EC81" w14:textId="394EE2B0" w:rsidR="00D92B1C" w:rsidRPr="00176F38" w:rsidRDefault="00176F38" w:rsidP="00176F38">
                  <w:pPr>
                    <w:numPr>
                      <w:ilvl w:val="0"/>
                      <w:numId w:val="1"/>
                    </w:numPr>
                    <w:ind w:left="720" w:hanging="360"/>
                    <w:jc w:val="both"/>
                    <w:rPr>
                      <w:color w:val="000000" w:themeColor="text1"/>
                      <w:lang w:val="ru-RU"/>
                    </w:rPr>
                  </w:pPr>
                  <w:r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lastRenderedPageBreak/>
                    <w:t>Р</w:t>
                  </w:r>
                  <w:r w:rsidRPr="00176F38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еализовать план трансляции результатов исследования в российском и международном пространстве: публикация статей, организация конференции, семинаров и вебинаров, участие в конференциях, формирование электронного корпуса источников.</w:t>
                  </w:r>
                </w:p>
                <w:p w14:paraId="00A5E3F1" w14:textId="77777777" w:rsidR="00D92B1C" w:rsidRPr="00176F38" w:rsidRDefault="00D92B1C" w:rsidP="00176F38">
                  <w:pPr>
                    <w:ind w:left="360"/>
                    <w:jc w:val="both"/>
                    <w:rPr>
                      <w:color w:val="000000" w:themeColor="text1"/>
                      <w:lang w:val="ru-RU"/>
                    </w:rPr>
                  </w:pPr>
                </w:p>
                <w:p w14:paraId="7726416E" w14:textId="77777777" w:rsidR="00D92B1C" w:rsidRPr="00176F38" w:rsidRDefault="003C7F49" w:rsidP="00176F38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176F38">
                    <w:rPr>
                      <w:rFonts w:ascii="Arial" w:eastAsia="Arial" w:hAnsi="Arial"/>
                      <w:b/>
                      <w:color w:val="000000" w:themeColor="text1"/>
                      <w:sz w:val="24"/>
                      <w:lang w:val="ru-RU"/>
                    </w:rPr>
                    <w:t>Что мы ждем от успешных кандидатов на данную</w:t>
                  </w:r>
                  <w:r w:rsidRPr="00176F38">
                    <w:rPr>
                      <w:rFonts w:ascii="Arial" w:eastAsia="Arial" w:hAnsi="Arial"/>
                      <w:b/>
                      <w:color w:val="000000" w:themeColor="text1"/>
                      <w:sz w:val="24"/>
                      <w:lang w:val="ru-RU"/>
                    </w:rPr>
                    <w:t xml:space="preserve"> должность:</w:t>
                  </w:r>
                </w:p>
                <w:p w14:paraId="38E9ACD0" w14:textId="6C8DFEC2" w:rsidR="003C7F49" w:rsidRPr="003C7F49" w:rsidRDefault="003C7F49" w:rsidP="003C7F49">
                  <w:pPr>
                    <w:numPr>
                      <w:ilvl w:val="0"/>
                      <w:numId w:val="2"/>
                    </w:numPr>
                    <w:tabs>
                      <w:tab w:val="num" w:pos="0"/>
                    </w:tabs>
                    <w:ind w:left="720" w:hanging="360"/>
                    <w:jc w:val="both"/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</w:pPr>
                  <w:r w:rsidRPr="003C7F49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Российское гражданство или иностранное гражданство при условии получения ученой степени в РФ</w:t>
                  </w:r>
                  <w:r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;</w:t>
                  </w:r>
                  <w:bookmarkStart w:id="0" w:name="_GoBack"/>
                  <w:bookmarkEnd w:id="0"/>
                </w:p>
                <w:p w14:paraId="1E14EA88" w14:textId="77777777" w:rsidR="00D92B1C" w:rsidRPr="00176F38" w:rsidRDefault="003C7F49" w:rsidP="00176F38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color w:val="000000" w:themeColor="text1"/>
                      <w:lang w:val="ru-RU"/>
                    </w:rPr>
                  </w:pPr>
                  <w:r w:rsidRPr="00176F38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У</w:t>
                  </w:r>
                  <w:r w:rsidRPr="00176F38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ченая степень (Ученая степень кандидата наук, успешная защита кандидатской диссертации, степень </w:t>
                  </w:r>
                  <w:r w:rsidRPr="00176F38">
                    <w:rPr>
                      <w:rFonts w:ascii="Arial" w:eastAsia="Arial" w:hAnsi="Arial"/>
                      <w:color w:val="000000" w:themeColor="text1"/>
                      <w:sz w:val="24"/>
                    </w:rPr>
                    <w:t>PhD</w:t>
                  </w:r>
                  <w:r w:rsidRPr="00176F38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);</w:t>
                  </w:r>
                </w:p>
                <w:p w14:paraId="237635FB" w14:textId="308258C2" w:rsidR="00D92B1C" w:rsidRPr="00176F38" w:rsidRDefault="003C7F49" w:rsidP="00176F38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color w:val="000000" w:themeColor="text1"/>
                    </w:rPr>
                  </w:pPr>
                  <w:proofErr w:type="spellStart"/>
                  <w:r w:rsidRPr="00176F38">
                    <w:rPr>
                      <w:rFonts w:ascii="Arial" w:eastAsia="Arial" w:hAnsi="Arial"/>
                      <w:color w:val="000000" w:themeColor="text1"/>
                      <w:sz w:val="24"/>
                    </w:rPr>
                    <w:t>Публикационная</w:t>
                  </w:r>
                  <w:proofErr w:type="spellEnd"/>
                  <w:r w:rsidRPr="00176F38">
                    <w:rPr>
                      <w:rFonts w:ascii="Arial" w:eastAsia="Arial" w:hAnsi="Arial"/>
                      <w:color w:val="000000" w:themeColor="text1"/>
                      <w:sz w:val="24"/>
                    </w:rPr>
                    <w:t xml:space="preserve"> </w:t>
                  </w:r>
                  <w:proofErr w:type="spellStart"/>
                  <w:r w:rsidRPr="00176F38">
                    <w:rPr>
                      <w:rFonts w:ascii="Arial" w:eastAsia="Arial" w:hAnsi="Arial"/>
                      <w:color w:val="000000" w:themeColor="text1"/>
                      <w:sz w:val="24"/>
                    </w:rPr>
                    <w:t>активность</w:t>
                  </w:r>
                  <w:proofErr w:type="spellEnd"/>
                  <w:r w:rsidRPr="00176F38">
                    <w:rPr>
                      <w:rFonts w:ascii="Arial" w:eastAsia="Arial" w:hAnsi="Arial"/>
                      <w:color w:val="000000" w:themeColor="text1"/>
                      <w:sz w:val="24"/>
                    </w:rPr>
                    <w:t>;</w:t>
                  </w:r>
                </w:p>
                <w:p w14:paraId="1D3506F2" w14:textId="78257980" w:rsidR="00D92B1C" w:rsidRPr="00176F38" w:rsidRDefault="003C7F49" w:rsidP="00176F38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color w:val="000000" w:themeColor="text1"/>
                      <w:lang w:val="ru-RU"/>
                    </w:rPr>
                  </w:pPr>
                  <w:r w:rsidRPr="00176F38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Знание английского языка на уровне, достаточном для чтения научных текстов и понимания </w:t>
                  </w:r>
                  <w:r w:rsidRPr="00176F38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академической устной речи;</w:t>
                  </w:r>
                </w:p>
                <w:p w14:paraId="52EF0D57" w14:textId="72ACC802" w:rsidR="00D92B1C" w:rsidRPr="00176F38" w:rsidRDefault="003C7F49" w:rsidP="00176F38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color w:val="000000" w:themeColor="text1"/>
                      <w:lang w:val="ru-RU"/>
                    </w:rPr>
                  </w:pPr>
                  <w:r w:rsidRPr="00176F38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Приоритет будет отдаваться кандидатам, исследующим историю российских регионов в период ведения войн или в послевоенный период (</w:t>
                  </w:r>
                  <w:r w:rsidR="00176F38" w:rsidRPr="00176F38">
                    <w:rPr>
                      <w:rFonts w:ascii="Arial" w:eastAsia="Arial" w:hAnsi="Arial"/>
                      <w:color w:val="000000" w:themeColor="text1"/>
                      <w:sz w:val="24"/>
                    </w:rPr>
                    <w:t>XIX</w:t>
                  </w:r>
                  <w:r w:rsidR="00176F38" w:rsidRPr="00176F38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–XX</w:t>
                  </w:r>
                  <w:r w:rsidRPr="00176F38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 вв.).</w:t>
                  </w:r>
                </w:p>
                <w:p w14:paraId="37DF9268" w14:textId="77777777" w:rsidR="00D92B1C" w:rsidRPr="00176F38" w:rsidRDefault="00D92B1C" w:rsidP="00176F38">
                  <w:pPr>
                    <w:ind w:left="359" w:hanging="359"/>
                    <w:jc w:val="both"/>
                    <w:rPr>
                      <w:color w:val="000000" w:themeColor="text1"/>
                      <w:lang w:val="ru-RU"/>
                    </w:rPr>
                  </w:pPr>
                </w:p>
                <w:p w14:paraId="1700646B" w14:textId="77777777" w:rsidR="00D92B1C" w:rsidRPr="003C7F49" w:rsidRDefault="003C7F49" w:rsidP="00176F38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3C7F49">
                    <w:rPr>
                      <w:rFonts w:ascii="Arial" w:eastAsia="Arial" w:hAnsi="Arial"/>
                      <w:b/>
                      <w:color w:val="000000" w:themeColor="text1"/>
                      <w:sz w:val="24"/>
                      <w:lang w:val="ru-RU"/>
                    </w:rPr>
                    <w:t>Что мы предлагаем:</w:t>
                  </w:r>
                </w:p>
                <w:p w14:paraId="05191F09" w14:textId="77777777" w:rsidR="00D92B1C" w:rsidRPr="00176F38" w:rsidRDefault="003C7F49" w:rsidP="00176F38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176F38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1. Доступ к информационным ресурсам, базам данных и электронным </w:t>
                  </w:r>
                  <w:r w:rsidRPr="00176F38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подпискам НИУ ВШЭ;</w:t>
                  </w:r>
                </w:p>
                <w:p w14:paraId="34E42A53" w14:textId="77777777" w:rsidR="00D92B1C" w:rsidRPr="00176F38" w:rsidRDefault="003C7F49" w:rsidP="00176F38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176F38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2. Научная поддержка признанных экспертов в предметной области;</w:t>
                  </w:r>
                </w:p>
                <w:p w14:paraId="02235AAF" w14:textId="77777777" w:rsidR="00D92B1C" w:rsidRPr="00176F38" w:rsidRDefault="003C7F49" w:rsidP="00176F38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176F38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3. Участие в научных и образовательных мероприятиях и программах НИУ ВШЭ;</w:t>
                  </w:r>
                </w:p>
                <w:p w14:paraId="2EAE0F37" w14:textId="77777777" w:rsidR="00D92B1C" w:rsidRPr="00176F38" w:rsidRDefault="003C7F49" w:rsidP="00176F38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176F38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4. Участие в развитии проекта сотрудничества Института региональных исторических исследований ФГН Н</w:t>
                  </w:r>
                  <w:r w:rsidRPr="00176F38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ИУ ВШЭ с российскими вузами и исследовательскими центрами в регионах;</w:t>
                  </w:r>
                </w:p>
                <w:p w14:paraId="691C8D11" w14:textId="77777777" w:rsidR="00D92B1C" w:rsidRPr="00176F38" w:rsidRDefault="003C7F49" w:rsidP="00176F38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176F38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5. Возможна оплата командировок для проведения исследования и/или участия в научных мероприятиях в России и за рубежом.</w:t>
                  </w:r>
                </w:p>
              </w:tc>
            </w:tr>
          </w:tbl>
          <w:p w14:paraId="0A1BCDCC" w14:textId="77777777" w:rsidR="00D92B1C" w:rsidRPr="00176F38" w:rsidRDefault="00D92B1C" w:rsidP="00176F38">
            <w:pPr>
              <w:jc w:val="both"/>
              <w:rPr>
                <w:color w:val="000000" w:themeColor="text1"/>
                <w:lang w:val="ru-RU"/>
              </w:rPr>
            </w:pPr>
          </w:p>
        </w:tc>
        <w:tc>
          <w:tcPr>
            <w:tcW w:w="166" w:type="dxa"/>
          </w:tcPr>
          <w:p w14:paraId="67B2C3AE" w14:textId="77777777" w:rsidR="00D92B1C" w:rsidRPr="00176F38" w:rsidRDefault="00D92B1C" w:rsidP="00176F38">
            <w:pPr>
              <w:pStyle w:val="EmptyLayoutCell"/>
              <w:jc w:val="both"/>
              <w:rPr>
                <w:color w:val="000000" w:themeColor="text1"/>
                <w:lang w:val="ru-RU"/>
              </w:rPr>
            </w:pPr>
          </w:p>
        </w:tc>
      </w:tr>
      <w:tr w:rsidR="00176F38" w:rsidRPr="003C7F49" w14:paraId="7CEA5395" w14:textId="77777777">
        <w:trPr>
          <w:trHeight w:val="306"/>
        </w:trPr>
        <w:tc>
          <w:tcPr>
            <w:tcW w:w="153" w:type="dxa"/>
          </w:tcPr>
          <w:p w14:paraId="227F0F37" w14:textId="77777777" w:rsidR="00D92B1C" w:rsidRPr="00176F38" w:rsidRDefault="00D92B1C" w:rsidP="00176F38">
            <w:pPr>
              <w:pStyle w:val="EmptyLayoutCell"/>
              <w:jc w:val="both"/>
              <w:rPr>
                <w:color w:val="000000" w:themeColor="text1"/>
                <w:lang w:val="ru-RU"/>
              </w:rPr>
            </w:pPr>
          </w:p>
        </w:tc>
        <w:tc>
          <w:tcPr>
            <w:tcW w:w="9050" w:type="dxa"/>
          </w:tcPr>
          <w:p w14:paraId="7F777250" w14:textId="77777777" w:rsidR="00D92B1C" w:rsidRPr="00176F38" w:rsidRDefault="00D92B1C" w:rsidP="00176F38">
            <w:pPr>
              <w:pStyle w:val="EmptyLayoutCell"/>
              <w:jc w:val="both"/>
              <w:rPr>
                <w:color w:val="000000" w:themeColor="text1"/>
                <w:lang w:val="ru-RU"/>
              </w:rPr>
            </w:pPr>
          </w:p>
        </w:tc>
        <w:tc>
          <w:tcPr>
            <w:tcW w:w="166" w:type="dxa"/>
          </w:tcPr>
          <w:p w14:paraId="24697641" w14:textId="77777777" w:rsidR="00D92B1C" w:rsidRPr="00176F38" w:rsidRDefault="00D92B1C" w:rsidP="00176F38">
            <w:pPr>
              <w:pStyle w:val="EmptyLayoutCell"/>
              <w:jc w:val="both"/>
              <w:rPr>
                <w:color w:val="000000" w:themeColor="text1"/>
                <w:lang w:val="ru-RU"/>
              </w:rPr>
            </w:pPr>
          </w:p>
        </w:tc>
      </w:tr>
    </w:tbl>
    <w:p w14:paraId="44956F45" w14:textId="77777777" w:rsidR="0057779A" w:rsidRPr="00176F38" w:rsidRDefault="0057779A" w:rsidP="00176F38">
      <w:pPr>
        <w:jc w:val="both"/>
        <w:rPr>
          <w:color w:val="000000" w:themeColor="text1"/>
          <w:lang w:val="ru-RU"/>
        </w:rPr>
      </w:pPr>
    </w:p>
    <w:sectPr w:rsidR="0057779A" w:rsidRPr="00176F38">
      <w:pgSz w:w="11905" w:h="16837"/>
      <w:pgMar w:top="1133" w:right="1133" w:bottom="1133" w:left="113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F38"/>
    <w:rsid w:val="00176F38"/>
    <w:rsid w:val="003C7F49"/>
    <w:rsid w:val="0057779A"/>
    <w:rsid w:val="00661E40"/>
    <w:rsid w:val="00D9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684AF5"/>
  <w15:chartTrackingRefBased/>
  <w15:docId w15:val="{292FB6E8-3D82-C14D-BD30-651E210CD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LayoutCell">
    <w:name w:val="EmptyLayoutCell"/>
    <w:basedOn w:val="a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74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PDWordRequest</vt:lpstr>
    </vt:vector>
  </TitlesOfParts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PDWordRequest</dc:title>
  <dc:subject/>
  <dc:creator>Туренко Кристина Армановна</dc:creator>
  <cp:keywords/>
  <cp:lastModifiedBy>Саакова Кристина Армановна</cp:lastModifiedBy>
  <cp:revision>3</cp:revision>
  <dcterms:created xsi:type="dcterms:W3CDTF">2024-03-19T10:38:00Z</dcterms:created>
  <dcterms:modified xsi:type="dcterms:W3CDTF">2024-03-26T14:13:00Z</dcterms:modified>
</cp:coreProperties>
</file>