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D267A" w:rsidRPr="00FD267A">
        <w:trPr>
          <w:trHeight w:val="113"/>
        </w:trPr>
        <w:tc>
          <w:tcPr>
            <w:tcW w:w="153" w:type="dxa"/>
          </w:tcPr>
          <w:p w:rsidR="002632D6" w:rsidRPr="00FD267A" w:rsidRDefault="002632D6" w:rsidP="00FD267A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2632D6" w:rsidRPr="00FD267A" w:rsidRDefault="002632D6" w:rsidP="00FD267A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2632D6" w:rsidRPr="00FD267A" w:rsidRDefault="002632D6" w:rsidP="00FD267A">
            <w:pPr>
              <w:pStyle w:val="EmptyLayoutCell"/>
              <w:jc w:val="both"/>
            </w:pPr>
          </w:p>
        </w:tc>
      </w:tr>
      <w:tr w:rsidR="00FD267A" w:rsidRPr="00FD267A">
        <w:trPr>
          <w:trHeight w:val="10410"/>
        </w:trPr>
        <w:tc>
          <w:tcPr>
            <w:tcW w:w="153" w:type="dxa"/>
          </w:tcPr>
          <w:p w:rsidR="002632D6" w:rsidRPr="00FD267A" w:rsidRDefault="002632D6" w:rsidP="00FD267A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D267A" w:rsidRPr="00FD267A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«научно-учебная лаборатория методов анализа больших данных» (Программа российских постдоков)</w:t>
                  </w:r>
                </w:p>
                <w:p w:rsidR="002632D6" w:rsidRPr="00FD267A" w:rsidRDefault="002632D6" w:rsidP="00FD267A">
                  <w:pPr>
                    <w:jc w:val="both"/>
                    <w:rPr>
                      <w:lang w:val="ru-RU"/>
                    </w:rPr>
                  </w:pP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FD267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2632D6" w:rsidRPr="00FD267A" w:rsidRDefault="002632D6" w:rsidP="00FD267A">
                  <w:pPr>
                    <w:jc w:val="both"/>
                    <w:rPr>
                      <w:lang w:val="ru-RU"/>
                    </w:rPr>
                  </w:pP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FD267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«научно-учебная лаборатория методов анализа больших данных».</w:t>
                  </w:r>
                </w:p>
                <w:p w:rsidR="002632D6" w:rsidRPr="00FD267A" w:rsidRDefault="002632D6" w:rsidP="00FD267A">
                  <w:pPr>
                    <w:jc w:val="both"/>
                    <w:rPr>
                      <w:lang w:val="ru-RU"/>
                    </w:rPr>
                  </w:pP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: Методы стохастической оптимизации больших экспериментальных установок в физике частиц и за её пределами</w:t>
                  </w:r>
                </w:p>
                <w:p w:rsidR="002632D6" w:rsidRPr="00FD267A" w:rsidRDefault="002632D6" w:rsidP="00FD267A">
                  <w:pPr>
                    <w:jc w:val="both"/>
                    <w:rPr>
                      <w:lang w:val="ru-RU"/>
                    </w:rPr>
                  </w:pP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Оптимизация планирования экспериментальных и индустриальных установок -- трудоёмкий и многосторонний процесс, зачастую в условиях отсутствия полной информации о возможных технических и физических ограничениях. При этом ответственность за правильный выбор велика: оптимальный выбор даёт максимальную эффективность научного исследования при минимальной его стоимости. С точки зрения компьютерных наук данная задача может быть сформулирована как поиск оптимума в многомерном пространстве. Основной проблемой при этом является размерность пространства и отсутствие четких критериев оценки качества решения. 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В этом проекте предлагается развитие метода автоматизированной оптимизации больших экспериментальных и индустриальных установок. Метод был впервые был применён для оптимизации мюонного щита эксперимента </w:t>
                  </w:r>
                  <w:r w:rsidRPr="00FD267A">
                    <w:rPr>
                      <w:rFonts w:ascii="Arial" w:eastAsia="Arial" w:hAnsi="Arial"/>
                      <w:sz w:val="24"/>
                    </w:rPr>
                    <w:t>SHiP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(ЦЕРН, Европейский центр ядерных исследований). Основным результатом метода стало удешевление экспериментальной установки на 25%. Первая попытка выявила и ряд математических трудностей, связанных с работой в пространстве высоких размерностей и учетом дополнительных ограничений. </w:t>
                  </w:r>
                </w:p>
                <w:p w:rsidR="002632D6" w:rsidRPr="00FD267A" w:rsidRDefault="002632D6" w:rsidP="00FD267A">
                  <w:pPr>
                    <w:jc w:val="both"/>
                    <w:rPr>
                      <w:lang w:val="ru-RU"/>
                    </w:rPr>
                  </w:pP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Задачей нового сотрудника будет являться развитие методов обучения оптимизирующих моделей, лишенных недостатков методов предыдущего поколения для преодоления существующих трудностей и их применение в задачах экспериментальной фундаментальной науки: физики частиц, астрофизики, других направлениях. Также задачей сотрудника будет являться адаптация метода для применения полученных алгоритмов в индустриальном секторе.</w:t>
                  </w:r>
                </w:p>
                <w:p w:rsidR="002632D6" w:rsidRPr="00FD267A" w:rsidRDefault="002632D6" w:rsidP="00FD267A">
                  <w:pPr>
                    <w:jc w:val="both"/>
                    <w:rPr>
                      <w:lang w:val="ru-RU"/>
                    </w:rPr>
                  </w:pPr>
                </w:p>
                <w:p w:rsidR="002632D6" w:rsidRPr="00FD267A" w:rsidRDefault="00251073" w:rsidP="00FD267A">
                  <w:pPr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lastRenderedPageBreak/>
                    <w:t>Что мы ждем от успешных кандидатов на данную должность:</w:t>
                  </w:r>
                </w:p>
                <w:p w:rsidR="00F61FEE" w:rsidRPr="00F61FEE" w:rsidRDefault="00F61FEE" w:rsidP="00F61FEE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F61FEE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FD267A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в релевантных областях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Не более 5 лет после защиты диссертации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Участие, в качестве исполнителя, в проектах, поддержанных грантами государственных и зарубежных научных фондов, например, РНФ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Опыт проведения семинаров и научных мероприятий (например, международные летние школы)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Публикации по конкретной отрасли (области) наук: не менее 2 публикаций за последние 5 лет в журналах, индексируемых </w:t>
                  </w:r>
                  <w:r w:rsidRPr="00FD267A">
                    <w:rPr>
                      <w:rFonts w:ascii="Arial" w:eastAsia="Arial" w:hAnsi="Arial"/>
                      <w:sz w:val="24"/>
                    </w:rPr>
                    <w:t>Scopus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</w:t>
                  </w:r>
                  <w:r w:rsidRPr="00FD267A">
                    <w:rPr>
                      <w:rFonts w:ascii="Arial" w:eastAsia="Arial" w:hAnsi="Arial"/>
                      <w:sz w:val="24"/>
                    </w:rPr>
                    <w:t>Web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FD267A">
                    <w:rPr>
                      <w:rFonts w:ascii="Arial" w:eastAsia="Arial" w:hAnsi="Arial"/>
                      <w:sz w:val="24"/>
                    </w:rPr>
                    <w:t>of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FD267A">
                    <w:rPr>
                      <w:rFonts w:ascii="Arial" w:eastAsia="Arial" w:hAnsi="Arial"/>
                      <w:sz w:val="24"/>
                    </w:rPr>
                    <w:t>Science</w:t>
                  </w: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следующих областях: анализ данных в физике, машинное или глубинное обучение, физика высоких энергий, астрофизика.</w:t>
                  </w:r>
                </w:p>
                <w:p w:rsidR="002632D6" w:rsidRPr="00FD267A" w:rsidRDefault="002632D6" w:rsidP="00FD267A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2632D6" w:rsidRPr="00FD267A" w:rsidRDefault="00251073" w:rsidP="00FD267A">
                  <w:pPr>
                    <w:jc w:val="both"/>
                  </w:pPr>
                  <w:r w:rsidRPr="00FD267A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конференциях по тематике проекта</w:t>
                  </w:r>
                </w:p>
                <w:p w:rsidR="002632D6" w:rsidRPr="00FD267A" w:rsidRDefault="00251073" w:rsidP="00FD267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2632D6" w:rsidRPr="00FD267A" w:rsidRDefault="002632D6" w:rsidP="00FD267A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2632D6" w:rsidRPr="00FD267A" w:rsidRDefault="002632D6" w:rsidP="00FD267A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FD267A" w:rsidRPr="00FD267A">
        <w:trPr>
          <w:trHeight w:val="306"/>
        </w:trPr>
        <w:tc>
          <w:tcPr>
            <w:tcW w:w="153" w:type="dxa"/>
          </w:tcPr>
          <w:p w:rsidR="002632D6" w:rsidRPr="00FD267A" w:rsidRDefault="002632D6" w:rsidP="00FD267A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2632D6" w:rsidRPr="00FD267A" w:rsidRDefault="002632D6" w:rsidP="00FD267A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2632D6" w:rsidRPr="00FD267A" w:rsidRDefault="002632D6" w:rsidP="00FD267A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251073" w:rsidRPr="00FD267A" w:rsidRDefault="00251073" w:rsidP="00FD267A">
      <w:pPr>
        <w:jc w:val="both"/>
        <w:rPr>
          <w:lang w:val="ru-RU"/>
        </w:rPr>
      </w:pPr>
    </w:p>
    <w:sectPr w:rsidR="00251073" w:rsidRPr="00FD267A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A"/>
    <w:rsid w:val="00251073"/>
    <w:rsid w:val="002632D6"/>
    <w:rsid w:val="00F61FEE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C089-7D93-4576-907E-31D906CB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2024-03-20T08:31:00Z</dcterms:created>
  <dcterms:modified xsi:type="dcterms:W3CDTF">2024-03-26T14:45:00Z</dcterms:modified>
</cp:coreProperties>
</file>