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992077" w:rsidRPr="00992077">
        <w:trPr>
          <w:trHeight w:val="113"/>
        </w:trPr>
        <w:tc>
          <w:tcPr>
            <w:tcW w:w="153" w:type="dxa"/>
          </w:tcPr>
          <w:p w:rsidR="00217B55" w:rsidRPr="00992077" w:rsidRDefault="00217B55" w:rsidP="00992077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217B55" w:rsidRPr="00992077" w:rsidRDefault="00217B55" w:rsidP="00992077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217B55" w:rsidRPr="00992077" w:rsidRDefault="00217B55" w:rsidP="00992077">
            <w:pPr>
              <w:pStyle w:val="EmptyLayoutCell"/>
              <w:jc w:val="both"/>
            </w:pPr>
          </w:p>
        </w:tc>
      </w:tr>
      <w:tr w:rsidR="00992077" w:rsidRPr="00992077">
        <w:trPr>
          <w:trHeight w:val="10410"/>
        </w:trPr>
        <w:tc>
          <w:tcPr>
            <w:tcW w:w="153" w:type="dxa"/>
          </w:tcPr>
          <w:p w:rsidR="00217B55" w:rsidRPr="00992077" w:rsidRDefault="00217B55" w:rsidP="00992077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992077" w:rsidRPr="009920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«департамент международного права» (Программа российских постдоков)</w:t>
                  </w:r>
                </w:p>
                <w:p w:rsidR="00217B55" w:rsidRPr="00992077" w:rsidRDefault="00217B55" w:rsidP="00992077">
                  <w:pPr>
                    <w:jc w:val="both"/>
                    <w:rPr>
                      <w:lang w:val="ru-RU"/>
                    </w:rPr>
                  </w:pP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217B55" w:rsidRPr="00992077" w:rsidRDefault="00217B55" w:rsidP="00992077">
                  <w:pPr>
                    <w:jc w:val="both"/>
                    <w:rPr>
                      <w:lang w:val="ru-RU"/>
                    </w:rPr>
                  </w:pP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«департамент международного права».</w:t>
                  </w:r>
                </w:p>
                <w:p w:rsidR="00217B55" w:rsidRPr="00992077" w:rsidRDefault="00217B55" w:rsidP="00992077">
                  <w:pPr>
                    <w:jc w:val="both"/>
                    <w:rPr>
                      <w:lang w:val="ru-RU"/>
                    </w:rPr>
                  </w:pP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: Правовые механизмы преодоления неравенства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217B55" w:rsidRPr="00992077" w:rsidRDefault="00217B55" w:rsidP="00992077">
                  <w:pPr>
                    <w:jc w:val="both"/>
                    <w:rPr>
                      <w:lang w:val="ru-RU"/>
                    </w:rPr>
                  </w:pP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Несмотря на предпринимаемые международным сообществом усилия, проблема неравенства по-прежнему далека от разрешения. Вооруженные конфликты, экологический и продовольственный кризисы, ожидания новой пандемический волны, внутригосударственная нестабильность и кризис политической легитимности множат новые вызовы глобальной стратегии противодействия неравенству. Очевидна тщетность таргетированных подходов к проблеме: обозначенные вызовы усиливают неравенство и подрывают скромные достижения на этом пути — в то же время само неравенство решительно подпитывает рождающие его угрозы. 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Наряду с исследованием отдельных проявлений неравенства в глобальном масштабе применительно к отдельным областям международного права, важен анализ оснований проблемы, заложенных в принципиальных подходах к пониманию международного права в целом и к международной правосубъектности – в частности.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Цель проекта состоит в исследовании проблемы неравенства с позиции выявления ее оснований и путей решения через анализ и критику международно-правового дискурса (структур, идей и концепций), который касается правосубъектности.  </w:t>
                  </w:r>
                </w:p>
                <w:p w:rsidR="00217B55" w:rsidRPr="00992077" w:rsidRDefault="00217B55" w:rsidP="00992077">
                  <w:pPr>
                    <w:jc w:val="both"/>
                    <w:rPr>
                      <w:lang w:val="ru-RU"/>
                    </w:rPr>
                  </w:pPr>
                </w:p>
                <w:p w:rsidR="00217B55" w:rsidRPr="00992077" w:rsidRDefault="007B69C9" w:rsidP="00992077">
                  <w:pPr>
                    <w:jc w:val="both"/>
                  </w:pPr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 xml:space="preserve">Задачи в рамках проекта: </w:t>
                  </w: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Нацеленность проекта на выявление оснований неравенства в контексте структур субъектности в международном праве предполагает решение следующих научных задач: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выявление исторических и интеллектуальных оснований формирования и развития идеи субъектности в международном праве;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анализ эволюции идеи и структур субъектности в международно-правовой теории и практике;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критику устоявшихся подходов к субъектности и через них к природе международного права с точки зрения создания и укоренения практик неравенства и угнетения;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обоснование альтернативных субъектности подходов, объясняющих круг акторов международного права;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выявление оснований укоренённости неравенства в международно-правовом дискурсе и формулирование способов их преодоления;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анализ потенциала альтернативных международно-правовому позитивизму подходов в осмыслении причин и характера неравенства и возможных путей противодействия ему.</w:t>
                  </w:r>
                </w:p>
                <w:p w:rsidR="00217B55" w:rsidRPr="00992077" w:rsidRDefault="00217B55" w:rsidP="00992077">
                  <w:pPr>
                    <w:jc w:val="both"/>
                    <w:rPr>
                      <w:lang w:val="ru-RU"/>
                    </w:rPr>
                  </w:pPr>
                </w:p>
                <w:p w:rsidR="00217B55" w:rsidRPr="00992077" w:rsidRDefault="007B69C9" w:rsidP="00992077">
                  <w:pPr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217B55" w:rsidRPr="00992077" w:rsidRDefault="00627444" w:rsidP="009920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992077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 w:rsidRPr="00992077">
                    <w:rPr>
                      <w:rFonts w:ascii="Arial" w:eastAsia="Arial" w:hAnsi="Arial"/>
                      <w:sz w:val="24"/>
                    </w:rPr>
                    <w:t>Свободное владение английским языком.</w:t>
                  </w:r>
                </w:p>
                <w:p w:rsidR="00217B55" w:rsidRPr="00992077" w:rsidRDefault="00217B55" w:rsidP="00992077">
                  <w:pPr>
                    <w:ind w:left="359" w:hanging="359"/>
                    <w:jc w:val="both"/>
                  </w:pPr>
                </w:p>
                <w:p w:rsidR="00217B55" w:rsidRPr="00992077" w:rsidRDefault="007B69C9" w:rsidP="00992077">
                  <w:pPr>
                    <w:jc w:val="both"/>
                  </w:pPr>
                  <w:r w:rsidRPr="00992077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междисциплинарном исследовательском коллективе</w:t>
                  </w:r>
                  <w:r w:rsidR="00992077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217B55" w:rsidRPr="00992077" w:rsidRDefault="007B69C9" w:rsidP="0099207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992077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:rsidR="00217B55" w:rsidRPr="00992077" w:rsidRDefault="00217B55" w:rsidP="00992077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217B55" w:rsidRPr="00992077" w:rsidRDefault="00217B55" w:rsidP="00992077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992077" w:rsidRPr="00992077">
        <w:trPr>
          <w:trHeight w:val="306"/>
        </w:trPr>
        <w:tc>
          <w:tcPr>
            <w:tcW w:w="153" w:type="dxa"/>
          </w:tcPr>
          <w:p w:rsidR="00217B55" w:rsidRPr="00992077" w:rsidRDefault="00217B55" w:rsidP="0099207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217B55" w:rsidRPr="00992077" w:rsidRDefault="00217B55" w:rsidP="0099207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217B55" w:rsidRPr="00992077" w:rsidRDefault="00217B55" w:rsidP="00992077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7B69C9" w:rsidRPr="00992077" w:rsidRDefault="007B69C9" w:rsidP="00992077">
      <w:pPr>
        <w:jc w:val="both"/>
        <w:rPr>
          <w:lang w:val="ru-RU"/>
        </w:rPr>
      </w:pPr>
    </w:p>
    <w:sectPr w:rsidR="007B69C9" w:rsidRPr="0099207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77"/>
    <w:rsid w:val="00217B55"/>
    <w:rsid w:val="00627444"/>
    <w:rsid w:val="007B69C9"/>
    <w:rsid w:val="009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FDE6-15AF-40A9-BCC3-C753D8D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2024-03-20T11:57:00Z</dcterms:created>
  <dcterms:modified xsi:type="dcterms:W3CDTF">2024-03-27T08:12:00Z</dcterms:modified>
</cp:coreProperties>
</file>