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A394D" w:rsidRDefault="004D70BF">
      <w:pPr>
        <w:shd w:val="clear" w:color="auto" w:fill="FFFFFF"/>
        <w:spacing w:after="12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Вакансия: Научный сотрудник </w:t>
      </w:r>
      <w:proofErr w:type="spellStart"/>
      <w:r>
        <w:rPr>
          <w:rFonts w:ascii="Arial" w:eastAsia="Arial" w:hAnsi="Arial" w:cs="Arial"/>
          <w:b/>
          <w:color w:val="000000"/>
        </w:rPr>
        <w:t>PostDoc</w:t>
      </w:r>
      <w:proofErr w:type="spellEnd"/>
    </w:p>
    <w:p w14:paraId="00000002" w14:textId="13FA6909" w:rsidR="000A394D" w:rsidRDefault="004D70B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г. Пермь</w:t>
      </w:r>
    </w:p>
    <w:p w14:paraId="00000003" w14:textId="77777777" w:rsidR="000A394D" w:rsidRDefault="004D70B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Название проекта: </w:t>
      </w:r>
      <w:bookmarkStart w:id="0" w:name="_GoBack"/>
      <w:r>
        <w:rPr>
          <w:rFonts w:ascii="Arial" w:eastAsia="Arial" w:hAnsi="Arial" w:cs="Arial"/>
        </w:rPr>
        <w:t xml:space="preserve">Выделение подгрупп специфичных наблюдений данных </w:t>
      </w:r>
    </w:p>
    <w:bookmarkEnd w:id="0"/>
    <w:p w14:paraId="00000004" w14:textId="77777777" w:rsidR="000A394D" w:rsidRDefault="004D70B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Подразделение:</w:t>
      </w:r>
      <w:r>
        <w:rPr>
          <w:rFonts w:ascii="Arial" w:eastAsia="Arial" w:hAnsi="Arial" w:cs="Arial"/>
        </w:rPr>
        <w:t xml:space="preserve"> Научно-учебная лаборатория междисциплинарных эмпирических исследований</w:t>
      </w:r>
    </w:p>
    <w:p w14:paraId="00000005" w14:textId="77777777" w:rsidR="000A394D" w:rsidRPr="004D70BF" w:rsidRDefault="004D70BF">
      <w:pPr>
        <w:rPr>
          <w:rFonts w:ascii="Arial" w:eastAsia="Arial" w:hAnsi="Arial" w:cs="Arial"/>
          <w:highlight w:val="white"/>
        </w:rPr>
      </w:pPr>
      <w:r w:rsidRPr="004D70BF">
        <w:rPr>
          <w:rFonts w:ascii="Arial" w:eastAsia="Arial" w:hAnsi="Arial" w:cs="Arial"/>
          <w:color w:val="000000"/>
          <w:highlight w:val="white"/>
        </w:rPr>
        <w:t>Мы ищем энергичного, нацеленного на эффективную научную работу коллегу,</w:t>
      </w:r>
      <w:r w:rsidRPr="004D70BF">
        <w:rPr>
          <w:rFonts w:ascii="Arial" w:eastAsia="Arial" w:hAnsi="Arial" w:cs="Arial"/>
          <w:highlight w:val="white"/>
        </w:rPr>
        <w:t xml:space="preserve"> </w:t>
      </w:r>
      <w:r w:rsidRPr="004D70BF">
        <w:rPr>
          <w:rFonts w:ascii="Arial" w:eastAsia="Arial" w:hAnsi="Arial" w:cs="Arial"/>
          <w:color w:val="000000"/>
          <w:highlight w:val="white"/>
        </w:rPr>
        <w:t>интересующ</w:t>
      </w:r>
      <w:r w:rsidRPr="004D70BF">
        <w:rPr>
          <w:rFonts w:ascii="Arial" w:eastAsia="Arial" w:hAnsi="Arial" w:cs="Arial"/>
          <w:highlight w:val="white"/>
        </w:rPr>
        <w:t xml:space="preserve">егося анализом данных и машинным обучением, желающего разрабатывать новые интерпретируемые методы машинного обучения. </w:t>
      </w:r>
    </w:p>
    <w:p w14:paraId="00000006" w14:textId="77777777" w:rsidR="000A394D" w:rsidRPr="004D70BF" w:rsidRDefault="004D70BF">
      <w:pPr>
        <w:rPr>
          <w:rFonts w:ascii="Arial" w:eastAsia="Arial" w:hAnsi="Arial" w:cs="Arial"/>
          <w:highlight w:val="white"/>
        </w:rPr>
      </w:pPr>
      <w:r w:rsidRPr="004D70BF">
        <w:rPr>
          <w:rFonts w:ascii="Arial" w:eastAsia="Arial" w:hAnsi="Arial" w:cs="Arial"/>
          <w:highlight w:val="white"/>
        </w:rPr>
        <w:t>Интерпретируемость методов машинного обучения необходим</w:t>
      </w:r>
      <w:r w:rsidRPr="004D70BF">
        <w:rPr>
          <w:rFonts w:ascii="Arial" w:eastAsia="Arial" w:hAnsi="Arial" w:cs="Arial"/>
          <w:highlight w:val="white"/>
        </w:rPr>
        <w:t xml:space="preserve">а для обнаружения новых феноменов и лучшего понимания процесса, описываемого выборкой данных. Один из интерпретируемых подходов в машинном обучении представлен методами класса </w:t>
      </w:r>
      <w:proofErr w:type="spellStart"/>
      <w:r w:rsidRPr="004D70BF">
        <w:rPr>
          <w:rFonts w:ascii="Arial" w:eastAsia="Arial" w:hAnsi="Arial" w:cs="Arial"/>
          <w:highlight w:val="white"/>
        </w:rPr>
        <w:t>Subgroup</w:t>
      </w:r>
      <w:proofErr w:type="spellEnd"/>
      <w:r w:rsidRPr="004D70BF">
        <w:rPr>
          <w:rFonts w:ascii="Arial" w:eastAsia="Arial" w:hAnsi="Arial" w:cs="Arial"/>
          <w:highlight w:val="white"/>
        </w:rPr>
        <w:t xml:space="preserve"> </w:t>
      </w:r>
      <w:proofErr w:type="spellStart"/>
      <w:r w:rsidRPr="004D70BF">
        <w:rPr>
          <w:rFonts w:ascii="Arial" w:eastAsia="Arial" w:hAnsi="Arial" w:cs="Arial"/>
          <w:highlight w:val="white"/>
        </w:rPr>
        <w:t>Discovery</w:t>
      </w:r>
      <w:proofErr w:type="spellEnd"/>
      <w:r w:rsidRPr="004D70BF">
        <w:rPr>
          <w:rFonts w:ascii="Arial" w:eastAsia="Arial" w:hAnsi="Arial" w:cs="Arial"/>
          <w:highlight w:val="white"/>
        </w:rPr>
        <w:t>, которые из всей выборки данных на основании независимых пере</w:t>
      </w:r>
      <w:r w:rsidRPr="004D70BF">
        <w:rPr>
          <w:rFonts w:ascii="Arial" w:eastAsia="Arial" w:hAnsi="Arial" w:cs="Arial"/>
          <w:highlight w:val="white"/>
        </w:rPr>
        <w:t>менных выделяют подгруппы наблюдений, имеющих существенно отличные от других наблюдений характеристики. Такую задачу можно формулировать как в условиях обучения без учителя, и тогда необходимо обнаружить подгруппу наблюдений, распределение которых существе</w:t>
      </w:r>
      <w:r w:rsidRPr="004D70BF">
        <w:rPr>
          <w:rFonts w:ascii="Arial" w:eastAsia="Arial" w:hAnsi="Arial" w:cs="Arial"/>
          <w:highlight w:val="white"/>
        </w:rPr>
        <w:t>нно отличается от некоторого ожидаемого. В этом случае задача становится близкой задаче кластеризации, но при этом не зависит от функции расстояния между наблюдениями. Также эту задачу можно формулировать в терминах обучения с учителем. В этом случае обнар</w:t>
      </w:r>
      <w:r w:rsidRPr="004D70BF">
        <w:rPr>
          <w:rFonts w:ascii="Arial" w:eastAsia="Arial" w:hAnsi="Arial" w:cs="Arial"/>
          <w:highlight w:val="white"/>
        </w:rPr>
        <w:t>уживаемая подгруппа должна существенно отличаться от остальных наблюдений с точки зрения целевой переменной.</w:t>
      </w:r>
    </w:p>
    <w:p w14:paraId="00000007" w14:textId="77777777" w:rsidR="000A394D" w:rsidRPr="004D70BF" w:rsidRDefault="004D70BF">
      <w:pPr>
        <w:rPr>
          <w:rFonts w:ascii="Arial" w:eastAsia="Arial" w:hAnsi="Arial" w:cs="Arial"/>
          <w:highlight w:val="white"/>
        </w:rPr>
      </w:pPr>
      <w:r w:rsidRPr="004D70BF">
        <w:rPr>
          <w:rFonts w:ascii="Arial" w:eastAsia="Arial" w:hAnsi="Arial" w:cs="Arial"/>
          <w:highlight w:val="white"/>
        </w:rPr>
        <w:t>На практике такие методы могут использоваться, например, в задачах персонализированного маркетинга, отвечая на вопрос: для каких клиентов нужно раз</w:t>
      </w:r>
      <w:r w:rsidRPr="004D70BF">
        <w:rPr>
          <w:rFonts w:ascii="Arial" w:eastAsia="Arial" w:hAnsi="Arial" w:cs="Arial"/>
          <w:highlight w:val="white"/>
        </w:rPr>
        <w:t>рабатывать новую маркетинговую кампанию.</w:t>
      </w:r>
    </w:p>
    <w:p w14:paraId="00000008" w14:textId="77777777" w:rsidR="000A394D" w:rsidRPr="004D70BF" w:rsidRDefault="000A394D">
      <w:pPr>
        <w:rPr>
          <w:rFonts w:ascii="Arial" w:eastAsia="Arial" w:hAnsi="Arial" w:cs="Arial"/>
          <w:highlight w:val="white"/>
        </w:rPr>
      </w:pPr>
    </w:p>
    <w:p w14:paraId="00000009" w14:textId="77777777" w:rsidR="000A394D" w:rsidRPr="004D70BF" w:rsidRDefault="004D70BF">
      <w:pPr>
        <w:rPr>
          <w:rFonts w:ascii="Arial" w:eastAsia="Arial" w:hAnsi="Arial" w:cs="Arial"/>
        </w:rPr>
      </w:pPr>
      <w:r w:rsidRPr="004D70BF">
        <w:rPr>
          <w:rFonts w:ascii="Arial" w:eastAsia="Arial" w:hAnsi="Arial" w:cs="Arial"/>
        </w:rPr>
        <w:t>Цель проекта:</w:t>
      </w:r>
      <w:r w:rsidRPr="004D70BF">
        <w:rPr>
          <w:rFonts w:ascii="Arial" w:eastAsia="Arial" w:hAnsi="Arial" w:cs="Arial"/>
        </w:rPr>
        <w:t xml:space="preserve"> Разработка, сравнение и апробация на реальных данных новых методов обнаружения специфичных подгрупп наблюдений для разных контекстов. </w:t>
      </w:r>
    </w:p>
    <w:p w14:paraId="0000000A" w14:textId="77777777" w:rsidR="000A394D" w:rsidRPr="004D70BF" w:rsidRDefault="000A394D">
      <w:pPr>
        <w:rPr>
          <w:rFonts w:ascii="Arial" w:eastAsia="Arial" w:hAnsi="Arial" w:cs="Arial"/>
        </w:rPr>
      </w:pPr>
    </w:p>
    <w:p w14:paraId="0000000B" w14:textId="77777777" w:rsidR="000A394D" w:rsidRPr="004D70BF" w:rsidRDefault="004D70BF">
      <w:pPr>
        <w:rPr>
          <w:rFonts w:ascii="Arial" w:eastAsia="Arial" w:hAnsi="Arial" w:cs="Arial"/>
        </w:rPr>
      </w:pPr>
      <w:r w:rsidRPr="004D70BF">
        <w:rPr>
          <w:rFonts w:ascii="Arial" w:eastAsia="Arial" w:hAnsi="Arial" w:cs="Arial"/>
        </w:rPr>
        <w:t xml:space="preserve">Задачи в рамках проекта: </w:t>
      </w:r>
    </w:p>
    <w:p w14:paraId="0000000C" w14:textId="77777777" w:rsidR="000A394D" w:rsidRPr="004D70BF" w:rsidRDefault="004D70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4D70BF">
        <w:rPr>
          <w:rFonts w:ascii="Arial" w:eastAsia="Arial" w:hAnsi="Arial" w:cs="Arial"/>
        </w:rPr>
        <w:t xml:space="preserve">Разработка и реализация метода класса </w:t>
      </w:r>
      <w:proofErr w:type="spellStart"/>
      <w:r w:rsidRPr="004D70BF">
        <w:rPr>
          <w:rFonts w:ascii="Arial" w:eastAsia="Arial" w:hAnsi="Arial" w:cs="Arial"/>
        </w:rPr>
        <w:t>Subgroup</w:t>
      </w:r>
      <w:proofErr w:type="spellEnd"/>
      <w:r w:rsidRPr="004D70BF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4D70BF">
        <w:rPr>
          <w:rFonts w:ascii="Arial" w:eastAsia="Arial" w:hAnsi="Arial" w:cs="Arial"/>
        </w:rPr>
        <w:t>discovery</w:t>
      </w:r>
      <w:proofErr w:type="spellEnd"/>
      <w:r w:rsidRPr="004D70BF">
        <w:rPr>
          <w:rFonts w:ascii="Arial" w:eastAsia="Arial" w:hAnsi="Arial" w:cs="Arial"/>
        </w:rPr>
        <w:t>,  для</w:t>
      </w:r>
      <w:proofErr w:type="gramEnd"/>
      <w:r w:rsidRPr="004D70BF">
        <w:rPr>
          <w:rFonts w:ascii="Arial" w:eastAsia="Arial" w:hAnsi="Arial" w:cs="Arial"/>
        </w:rPr>
        <w:t xml:space="preserve"> выявления подгрупп наблюдений выборки данных, подчиняющихся распределению отличному от усредненного.</w:t>
      </w:r>
    </w:p>
    <w:p w14:paraId="0000000D" w14:textId="77777777" w:rsidR="000A394D" w:rsidRPr="004D70BF" w:rsidRDefault="004D70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D70BF">
        <w:rPr>
          <w:rFonts w:ascii="Arial" w:eastAsia="Arial" w:hAnsi="Arial" w:cs="Arial"/>
        </w:rPr>
        <w:t xml:space="preserve">Проверка качества разработанного метода на синтетических и реальных данных. </w:t>
      </w:r>
    </w:p>
    <w:p w14:paraId="0000000E" w14:textId="77777777" w:rsidR="000A394D" w:rsidRPr="004D70BF" w:rsidRDefault="004D70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D70BF">
        <w:rPr>
          <w:rFonts w:ascii="Arial" w:eastAsia="Arial" w:hAnsi="Arial" w:cs="Arial"/>
        </w:rPr>
        <w:t>Сравнение разработанного метода с другими интерпретир</w:t>
      </w:r>
      <w:r w:rsidRPr="004D70BF">
        <w:rPr>
          <w:rFonts w:ascii="Arial" w:eastAsia="Arial" w:hAnsi="Arial" w:cs="Arial"/>
        </w:rPr>
        <w:t>уемыми методами машинного обучения, включая деревья решений и методы кластеризации.</w:t>
      </w:r>
    </w:p>
    <w:p w14:paraId="0000000F" w14:textId="77777777" w:rsidR="000A394D" w:rsidRPr="004D70BF" w:rsidRDefault="000A394D">
      <w:pPr>
        <w:rPr>
          <w:rFonts w:ascii="Arial" w:eastAsia="Arial" w:hAnsi="Arial" w:cs="Arial"/>
          <w:color w:val="333333"/>
          <w:highlight w:val="white"/>
        </w:rPr>
      </w:pPr>
    </w:p>
    <w:p w14:paraId="00000010" w14:textId="08EB217B" w:rsidR="000A394D" w:rsidRPr="004D70BF" w:rsidRDefault="00380DB8">
      <w:pPr>
        <w:rPr>
          <w:rFonts w:ascii="Arial" w:eastAsia="Arial" w:hAnsi="Arial" w:cs="Arial"/>
          <w:color w:val="333333"/>
          <w:highlight w:val="white"/>
        </w:rPr>
      </w:pPr>
      <w:r w:rsidRPr="004D70BF">
        <w:rPr>
          <w:rFonts w:ascii="Arial" w:eastAsia="Arial" w:hAnsi="Arial" w:cs="Arial"/>
          <w:color w:val="333333"/>
          <w:highlight w:val="white"/>
        </w:rPr>
        <w:t xml:space="preserve">Заработная плата: 70 000 </w:t>
      </w:r>
      <w:r w:rsidR="004D70BF" w:rsidRPr="004D70BF">
        <w:rPr>
          <w:rFonts w:ascii="Arial" w:eastAsia="Arial" w:hAnsi="Arial" w:cs="Arial"/>
          <w:color w:val="333333"/>
          <w:highlight w:val="white"/>
        </w:rPr>
        <w:t>до вычета НДФЛ</w:t>
      </w:r>
    </w:p>
    <w:p w14:paraId="00000011" w14:textId="77777777" w:rsidR="000A394D" w:rsidRPr="004D70BF" w:rsidRDefault="004D70BF">
      <w:pPr>
        <w:rPr>
          <w:rFonts w:ascii="Arial" w:eastAsia="Arial" w:hAnsi="Arial" w:cs="Arial"/>
          <w:color w:val="333333"/>
          <w:highlight w:val="white"/>
        </w:rPr>
      </w:pPr>
      <w:r w:rsidRPr="004D70BF">
        <w:rPr>
          <w:rFonts w:ascii="Arial" w:eastAsia="Arial" w:hAnsi="Arial" w:cs="Arial"/>
          <w:color w:val="333333"/>
          <w:highlight w:val="white"/>
        </w:rPr>
        <w:t>Место работы: основное</w:t>
      </w:r>
    </w:p>
    <w:p w14:paraId="00000012" w14:textId="77777777" w:rsidR="000A394D" w:rsidRPr="004D70BF" w:rsidRDefault="004D70BF">
      <w:pPr>
        <w:rPr>
          <w:rFonts w:ascii="Arial" w:eastAsia="Arial" w:hAnsi="Arial" w:cs="Arial"/>
          <w:color w:val="333333"/>
          <w:highlight w:val="white"/>
        </w:rPr>
      </w:pPr>
      <w:r w:rsidRPr="004D70BF">
        <w:rPr>
          <w:rFonts w:ascii="Arial" w:eastAsia="Arial" w:hAnsi="Arial" w:cs="Arial"/>
          <w:color w:val="333333"/>
          <w:highlight w:val="white"/>
        </w:rPr>
        <w:t>Ставка: 1</w:t>
      </w:r>
    </w:p>
    <w:p w14:paraId="00000013" w14:textId="77777777" w:rsidR="000A394D" w:rsidRPr="004D70BF" w:rsidRDefault="004D70BF">
      <w:pPr>
        <w:rPr>
          <w:rFonts w:ascii="Arial" w:eastAsia="Arial" w:hAnsi="Arial" w:cs="Arial"/>
          <w:color w:val="333333"/>
          <w:highlight w:val="white"/>
        </w:rPr>
      </w:pPr>
      <w:r w:rsidRPr="004D70BF">
        <w:rPr>
          <w:rFonts w:ascii="Arial" w:eastAsia="Arial" w:hAnsi="Arial" w:cs="Arial"/>
          <w:color w:val="333333"/>
          <w:highlight w:val="white"/>
        </w:rPr>
        <w:t>Срок работы: 1 год с возможностью продления</w:t>
      </w:r>
    </w:p>
    <w:p w14:paraId="00000014" w14:textId="77777777" w:rsidR="000A394D" w:rsidRPr="004D70BF" w:rsidRDefault="000A394D">
      <w:pPr>
        <w:pStyle w:val="3"/>
        <w:shd w:val="clear" w:color="auto" w:fill="FFFFFF"/>
        <w:spacing w:before="0" w:after="240"/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77777777" w:rsidR="000A394D" w:rsidRPr="004D70BF" w:rsidRDefault="004D70BF">
      <w:pPr>
        <w:pStyle w:val="3"/>
        <w:shd w:val="clear" w:color="auto" w:fill="FFFFFF"/>
        <w:spacing w:before="0" w:after="240"/>
        <w:rPr>
          <w:rFonts w:ascii="Arial" w:eastAsia="Arial" w:hAnsi="Arial" w:cs="Arial"/>
          <w:color w:val="000000"/>
        </w:rPr>
      </w:pPr>
      <w:r w:rsidRPr="004D70BF">
        <w:rPr>
          <w:rFonts w:ascii="Arial" w:eastAsia="Arial" w:hAnsi="Arial" w:cs="Arial"/>
          <w:color w:val="000000"/>
          <w:sz w:val="22"/>
          <w:szCs w:val="22"/>
        </w:rPr>
        <w:t xml:space="preserve">Условия: </w:t>
      </w:r>
    </w:p>
    <w:p w14:paraId="00000016" w14:textId="77777777" w:rsidR="000A394D" w:rsidRPr="004D70BF" w:rsidRDefault="004D70B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D70BF">
        <w:rPr>
          <w:rFonts w:ascii="Arial" w:eastAsia="Arial" w:hAnsi="Arial" w:cs="Arial"/>
        </w:rPr>
        <w:t>работа в заинтересованном молодом коллективе</w:t>
      </w:r>
    </w:p>
    <w:p w14:paraId="00000017" w14:textId="77777777" w:rsidR="000A394D" w:rsidRPr="004D70BF" w:rsidRDefault="004D70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</w:rPr>
      </w:pPr>
      <w:r w:rsidRPr="004D70BF">
        <w:rPr>
          <w:rFonts w:ascii="Arial" w:eastAsia="Arial" w:hAnsi="Arial" w:cs="Arial"/>
        </w:rPr>
        <w:t>участия в программах академической мобильности и программах повышения квалификации</w:t>
      </w:r>
    </w:p>
    <w:p w14:paraId="00000018" w14:textId="77777777" w:rsidR="000A394D" w:rsidRPr="004D70BF" w:rsidRDefault="004D70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</w:rPr>
      </w:pPr>
      <w:r w:rsidRPr="004D70BF">
        <w:rPr>
          <w:rFonts w:ascii="Arial" w:eastAsia="Arial" w:hAnsi="Arial" w:cs="Arial"/>
        </w:rPr>
        <w:t>участие в научных и образовательных мероприятиях и программах НИУ ВШЭ</w:t>
      </w:r>
    </w:p>
    <w:p w14:paraId="00000019" w14:textId="77777777" w:rsidR="000A394D" w:rsidRPr="004D70BF" w:rsidRDefault="004D70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</w:rPr>
      </w:pPr>
      <w:r w:rsidRPr="004D70BF">
        <w:rPr>
          <w:rFonts w:ascii="Arial" w:eastAsia="Arial" w:hAnsi="Arial" w:cs="Arial"/>
        </w:rPr>
        <w:t>работа на реальных данных, представленных ведущими российс</w:t>
      </w:r>
      <w:r w:rsidRPr="004D70BF">
        <w:rPr>
          <w:rFonts w:ascii="Arial" w:eastAsia="Arial" w:hAnsi="Arial" w:cs="Arial"/>
        </w:rPr>
        <w:t>кими и международными компаниями</w:t>
      </w:r>
    </w:p>
    <w:p w14:paraId="0000001A" w14:textId="77777777" w:rsidR="000A394D" w:rsidRPr="004D70BF" w:rsidRDefault="000A394D">
      <w:pPr>
        <w:rPr>
          <w:rFonts w:ascii="Arial" w:hAnsi="Arial" w:cs="Arial"/>
        </w:rPr>
      </w:pPr>
    </w:p>
    <w:p w14:paraId="0000001B" w14:textId="77777777" w:rsidR="000A394D" w:rsidRPr="004D70BF" w:rsidRDefault="004D70BF">
      <w:pPr>
        <w:pStyle w:val="3"/>
        <w:shd w:val="clear" w:color="auto" w:fill="FFFFFF"/>
        <w:spacing w:before="0" w:after="240"/>
        <w:rPr>
          <w:rFonts w:ascii="Arial" w:eastAsia="Arial" w:hAnsi="Arial" w:cs="Arial"/>
          <w:color w:val="000000"/>
          <w:sz w:val="22"/>
          <w:szCs w:val="22"/>
        </w:rPr>
      </w:pPr>
      <w:r w:rsidRPr="004D70BF">
        <w:rPr>
          <w:rFonts w:ascii="Arial" w:eastAsia="Arial" w:hAnsi="Arial" w:cs="Arial"/>
          <w:color w:val="000000"/>
          <w:sz w:val="22"/>
          <w:szCs w:val="22"/>
        </w:rPr>
        <w:t>Требования:</w:t>
      </w:r>
    </w:p>
    <w:p w14:paraId="0000001C" w14:textId="77777777" w:rsidR="000A394D" w:rsidRPr="004D70BF" w:rsidRDefault="004D7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</w:rPr>
      </w:pPr>
      <w:r w:rsidRPr="004D70BF">
        <w:rPr>
          <w:rFonts w:ascii="Arial" w:eastAsia="Arial" w:hAnsi="Arial" w:cs="Arial"/>
        </w:rPr>
        <w:t>российское гражданство</w:t>
      </w:r>
    </w:p>
    <w:p w14:paraId="0000001D" w14:textId="77777777" w:rsidR="000A394D" w:rsidRPr="004D70BF" w:rsidRDefault="004D7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</w:rPr>
      </w:pPr>
      <w:r w:rsidRPr="004D70BF">
        <w:rPr>
          <w:rFonts w:ascii="Arial" w:eastAsia="Arial" w:hAnsi="Arial" w:cs="Arial"/>
        </w:rPr>
        <w:t>возраст не более 35 лет</w:t>
      </w:r>
    </w:p>
    <w:p w14:paraId="0000001E" w14:textId="77777777" w:rsidR="000A394D" w:rsidRPr="004D70BF" w:rsidRDefault="004D7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</w:rPr>
      </w:pPr>
      <w:r w:rsidRPr="004D70BF">
        <w:rPr>
          <w:rFonts w:ascii="Arial" w:eastAsia="Arial" w:hAnsi="Arial" w:cs="Arial"/>
        </w:rPr>
        <w:t>отсутствие трудовых или учебных отношений с НИУ ВШЭ</w:t>
      </w:r>
    </w:p>
    <w:p w14:paraId="0000001F" w14:textId="77777777" w:rsidR="000A394D" w:rsidRPr="004D70BF" w:rsidRDefault="004D7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</w:rPr>
      </w:pPr>
      <w:r w:rsidRPr="004D70BF">
        <w:rPr>
          <w:rFonts w:ascii="Arial" w:eastAsia="Arial" w:hAnsi="Arial" w:cs="Arial"/>
        </w:rPr>
        <w:t xml:space="preserve">ученая степень кандидата наук (или успешная защита кандидатской диссертации) или степень </w:t>
      </w:r>
      <w:proofErr w:type="spellStart"/>
      <w:r w:rsidRPr="004D70BF">
        <w:rPr>
          <w:rFonts w:ascii="Arial" w:eastAsia="Arial" w:hAnsi="Arial" w:cs="Arial"/>
        </w:rPr>
        <w:t>PhD</w:t>
      </w:r>
      <w:proofErr w:type="spellEnd"/>
      <w:r w:rsidRPr="004D70BF">
        <w:rPr>
          <w:rFonts w:ascii="Arial" w:eastAsia="Arial" w:hAnsi="Arial" w:cs="Arial"/>
        </w:rPr>
        <w:t>, полученная в росс</w:t>
      </w:r>
      <w:r w:rsidRPr="004D70BF">
        <w:rPr>
          <w:rFonts w:ascii="Arial" w:eastAsia="Arial" w:hAnsi="Arial" w:cs="Arial"/>
        </w:rPr>
        <w:t xml:space="preserve">ийском или иностранном университете. </w:t>
      </w:r>
    </w:p>
    <w:p w14:paraId="00000020" w14:textId="77777777" w:rsidR="000A394D" w:rsidRPr="004D70BF" w:rsidRDefault="004D7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</w:rPr>
      </w:pPr>
      <w:r w:rsidRPr="004D70BF">
        <w:rPr>
          <w:rFonts w:ascii="Arial" w:eastAsia="Arial" w:hAnsi="Arial" w:cs="Arial"/>
        </w:rPr>
        <w:t>высокая мотивация, желание осваивать новое;</w:t>
      </w:r>
    </w:p>
    <w:p w14:paraId="00000021" w14:textId="77777777" w:rsidR="000A394D" w:rsidRPr="004D70BF" w:rsidRDefault="004D7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</w:rPr>
      </w:pPr>
      <w:r w:rsidRPr="004D70BF">
        <w:rPr>
          <w:rFonts w:ascii="Arial" w:eastAsia="Arial" w:hAnsi="Arial" w:cs="Arial"/>
        </w:rPr>
        <w:t>знание английского языка;</w:t>
      </w:r>
    </w:p>
    <w:p w14:paraId="00000022" w14:textId="77777777" w:rsidR="000A394D" w:rsidRPr="004D70BF" w:rsidRDefault="004D7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</w:rPr>
      </w:pPr>
      <w:r w:rsidRPr="004D70BF">
        <w:rPr>
          <w:rFonts w:ascii="Arial" w:eastAsia="Arial" w:hAnsi="Arial" w:cs="Arial"/>
        </w:rPr>
        <w:t>знание статистики;</w:t>
      </w:r>
    </w:p>
    <w:p w14:paraId="00000023" w14:textId="77777777" w:rsidR="000A394D" w:rsidRPr="004D70BF" w:rsidRDefault="004D7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</w:rPr>
      </w:pPr>
      <w:r w:rsidRPr="004D70BF">
        <w:rPr>
          <w:rFonts w:ascii="Arial" w:eastAsia="Arial" w:hAnsi="Arial" w:cs="Arial"/>
        </w:rPr>
        <w:t>владение статистическими методами анализа данных;</w:t>
      </w:r>
    </w:p>
    <w:p w14:paraId="00000024" w14:textId="77777777" w:rsidR="000A394D" w:rsidRDefault="004D7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 w:rsidRPr="004D70BF">
        <w:rPr>
          <w:rFonts w:ascii="Arial" w:eastAsia="Arial" w:hAnsi="Arial" w:cs="Arial"/>
        </w:rPr>
        <w:t>владения языком программирования</w:t>
      </w:r>
      <w:r>
        <w:rPr>
          <w:rFonts w:ascii="Arial" w:eastAsia="Arial" w:hAnsi="Arial" w:cs="Arial"/>
        </w:rPr>
        <w:t xml:space="preserve">, предпочтительно R, </w:t>
      </w:r>
      <w:proofErr w:type="spellStart"/>
      <w:r>
        <w:rPr>
          <w:rFonts w:ascii="Arial" w:eastAsia="Arial" w:hAnsi="Arial" w:cs="Arial"/>
        </w:rPr>
        <w:t>Python</w:t>
      </w:r>
      <w:proofErr w:type="spellEnd"/>
      <w:r>
        <w:rPr>
          <w:rFonts w:ascii="Arial" w:eastAsia="Arial" w:hAnsi="Arial" w:cs="Arial"/>
        </w:rPr>
        <w:t xml:space="preserve"> или C/C++.</w:t>
      </w:r>
    </w:p>
    <w:sectPr w:rsidR="000A394D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29EC"/>
    <w:multiLevelType w:val="multilevel"/>
    <w:tmpl w:val="1766F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F771AAA"/>
    <w:multiLevelType w:val="multilevel"/>
    <w:tmpl w:val="3FD2F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D9A4A2E"/>
    <w:multiLevelType w:val="multilevel"/>
    <w:tmpl w:val="F9BAD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A394D"/>
    <w:rsid w:val="000A394D"/>
    <w:rsid w:val="00380DB8"/>
    <w:rsid w:val="004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68F3"/>
  <w15:docId w15:val="{3CA09D47-8D55-4A05-B898-25410A15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2522</Characters>
  <Application>Microsoft Office Word</Application>
  <DocSecurity>0</DocSecurity>
  <Lines>21</Lines>
  <Paragraphs>5</Paragraphs>
  <ScaleCrop>false</ScaleCrop>
  <Company>НИУ ВШЭ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2019-04-04T15:41:00Z</dcterms:created>
  <dcterms:modified xsi:type="dcterms:W3CDTF">2019-04-04T15:46:00Z</dcterms:modified>
</cp:coreProperties>
</file>