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0F588F">
        <w:rPr>
          <w:rFonts w:ascii="Arial" w:hAnsi="Arial" w:cs="Arial"/>
          <w:b/>
          <w:color w:val="333333"/>
        </w:rPr>
        <w:t xml:space="preserve">в </w:t>
      </w:r>
      <w:r w:rsidR="008A0EF6" w:rsidRPr="008A0EF6">
        <w:rPr>
          <w:rFonts w:ascii="Arial" w:hAnsi="Arial" w:cs="Arial"/>
          <w:b/>
          <w:color w:val="333333"/>
        </w:rPr>
        <w:t xml:space="preserve">департамент психологии </w:t>
      </w:r>
      <w:r>
        <w:rPr>
          <w:rFonts w:ascii="Arial" w:hAnsi="Arial" w:cs="Arial"/>
          <w:b/>
          <w:color w:val="333333"/>
        </w:rPr>
        <w:t xml:space="preserve">(Программа российских </w:t>
      </w:r>
      <w:proofErr w:type="spellStart"/>
      <w:r>
        <w:rPr>
          <w:rFonts w:ascii="Arial" w:hAnsi="Arial" w:cs="Arial"/>
          <w:b/>
          <w:color w:val="333333"/>
        </w:rPr>
        <w:t>постдоков</w:t>
      </w:r>
      <w:proofErr w:type="spellEnd"/>
      <w:r>
        <w:rPr>
          <w:rFonts w:ascii="Arial" w:hAnsi="Arial" w:cs="Arial"/>
          <w:b/>
          <w:color w:val="333333"/>
        </w:rPr>
        <w:t xml:space="preserve">) 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F20997">
        <w:rPr>
          <w:rFonts w:ascii="Arial" w:hAnsi="Arial" w:cs="Arial"/>
          <w:b/>
          <w:bCs/>
          <w:color w:val="333333"/>
          <w:bdr w:val="none" w:sz="0" w:space="0" w:color="auto" w:frame="1"/>
        </w:rPr>
        <w:t>в</w:t>
      </w:r>
      <w:r w:rsidR="004F5EA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8A0EF6" w:rsidRPr="008A0EF6">
        <w:rPr>
          <w:rFonts w:ascii="Arial" w:hAnsi="Arial" w:cs="Arial"/>
          <w:b/>
          <w:bCs/>
          <w:color w:val="333333"/>
          <w:bdr w:val="none" w:sz="0" w:space="0" w:color="auto" w:frame="1"/>
        </w:rPr>
        <w:t>департамент</w:t>
      </w:r>
      <w:r w:rsidR="008A0EF6">
        <w:rPr>
          <w:rFonts w:ascii="Arial" w:hAnsi="Arial" w:cs="Arial"/>
          <w:b/>
          <w:bCs/>
          <w:color w:val="333333"/>
          <w:bdr w:val="none" w:sz="0" w:space="0" w:color="auto" w:frame="1"/>
        </w:rPr>
        <w:t>е</w:t>
      </w:r>
      <w:r w:rsidR="008A0EF6" w:rsidRPr="008A0EF6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психологии</w:t>
      </w:r>
      <w:r w:rsidR="008A0EF6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:rsidR="004F5EAC" w:rsidRP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bookmarkStart w:id="0" w:name="_GoBack"/>
      <w:r w:rsidR="008A0EF6" w:rsidRPr="008A0EF6">
        <w:rPr>
          <w:rFonts w:ascii="Arial" w:hAnsi="Arial" w:cs="Arial"/>
          <w:color w:val="333333"/>
        </w:rPr>
        <w:t xml:space="preserve">Развитие креативных способностей </w:t>
      </w:r>
      <w:bookmarkEnd w:id="0"/>
      <w:r w:rsidR="008A0EF6" w:rsidRPr="008A0EF6">
        <w:rPr>
          <w:rFonts w:ascii="Arial" w:hAnsi="Arial" w:cs="Arial"/>
          <w:color w:val="333333"/>
        </w:rPr>
        <w:t xml:space="preserve">через </w:t>
      </w:r>
      <w:proofErr w:type="spellStart"/>
      <w:r w:rsidR="008A0EF6" w:rsidRPr="008A0EF6">
        <w:rPr>
          <w:rFonts w:ascii="Arial" w:hAnsi="Arial" w:cs="Arial"/>
          <w:color w:val="333333"/>
        </w:rPr>
        <w:t>мультилингвальную</w:t>
      </w:r>
      <w:proofErr w:type="spellEnd"/>
      <w:r w:rsidR="008A0EF6" w:rsidRPr="008A0EF6">
        <w:rPr>
          <w:rFonts w:ascii="Arial" w:hAnsi="Arial" w:cs="Arial"/>
          <w:color w:val="333333"/>
        </w:rPr>
        <w:t xml:space="preserve"> практику</w:t>
      </w:r>
    </w:p>
    <w:p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:rsidR="004F5EAC" w:rsidRP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8A0EF6" w:rsidRPr="008A0EF6">
        <w:rPr>
          <w:rFonts w:ascii="Arial" w:hAnsi="Arial" w:cs="Arial"/>
          <w:color w:val="333333"/>
        </w:rPr>
        <w:t>Исследования, проведенные за последние 15 лет, убедительно доказали, что владение несколькими языками способствует развитию тво</w:t>
      </w:r>
      <w:r w:rsidR="008A0EF6">
        <w:rPr>
          <w:rFonts w:ascii="Arial" w:hAnsi="Arial" w:cs="Arial"/>
          <w:color w:val="333333"/>
        </w:rPr>
        <w:t xml:space="preserve">рческих способностей человека. </w:t>
      </w:r>
      <w:r w:rsidR="008A0EF6" w:rsidRPr="008A0EF6">
        <w:rPr>
          <w:rFonts w:ascii="Arial" w:hAnsi="Arial" w:cs="Arial"/>
          <w:color w:val="333333"/>
        </w:rPr>
        <w:t xml:space="preserve">Необходимость развития многоязычных навыков и поддержки творческого потенциала детей на сегодняшний день являются неоспоримыми. В задачи данного проекта входит развитие программы </w:t>
      </w:r>
      <w:proofErr w:type="spellStart"/>
      <w:r w:rsidR="008A0EF6" w:rsidRPr="008A0EF6">
        <w:rPr>
          <w:rFonts w:ascii="Arial" w:hAnsi="Arial" w:cs="Arial"/>
          <w:color w:val="333333"/>
        </w:rPr>
        <w:t>билингвально</w:t>
      </w:r>
      <w:proofErr w:type="spellEnd"/>
      <w:r w:rsidR="008A0EF6" w:rsidRPr="008A0EF6">
        <w:rPr>
          <w:rFonts w:ascii="Arial" w:hAnsi="Arial" w:cs="Arial"/>
          <w:color w:val="333333"/>
        </w:rPr>
        <w:t xml:space="preserve">-креативного обучения (БКО). Эта программа направлена на содействие общей языковой, интеллектуальной и творческой компетенции школьников. Её цель </w:t>
      </w:r>
      <w:r w:rsidR="008A0EF6">
        <w:rPr>
          <w:rFonts w:ascii="Arial" w:hAnsi="Arial" w:cs="Arial"/>
          <w:color w:val="333333"/>
        </w:rPr>
        <w:t>–</w:t>
      </w:r>
      <w:r w:rsidR="008A0EF6" w:rsidRPr="008A0EF6">
        <w:rPr>
          <w:rFonts w:ascii="Arial" w:hAnsi="Arial" w:cs="Arial"/>
          <w:color w:val="333333"/>
        </w:rPr>
        <w:t xml:space="preserve"> выстроить</w:t>
      </w:r>
      <w:r w:rsidR="008A0EF6">
        <w:rPr>
          <w:rFonts w:ascii="Arial" w:hAnsi="Arial" w:cs="Arial"/>
          <w:color w:val="333333"/>
        </w:rPr>
        <w:t xml:space="preserve"> </w:t>
      </w:r>
      <w:r w:rsidR="008A0EF6" w:rsidRPr="008A0EF6">
        <w:rPr>
          <w:rFonts w:ascii="Arial" w:hAnsi="Arial" w:cs="Arial"/>
          <w:color w:val="333333"/>
        </w:rPr>
        <w:t>новую образовательную модель, которая сочетает в себе как языковые, так и креативные стратегии обучения. БКО дает ученикам возможность пройти школьную программу на двух языках, одновременно развивая их креативные навыки. Для достижения этой цели в программе используется комплексный подход, который объединяет когнитивные, личностные, экологические и другие ключевые факторы в образовании.</w:t>
      </w:r>
    </w:p>
    <w:p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:rsidR="00415708" w:rsidRDefault="002A3A55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</w:p>
    <w:p w:rsidR="008A0EF6" w:rsidRPr="008A0EF6" w:rsidRDefault="008A0EF6" w:rsidP="008A0EF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 xml:space="preserve">Сбор эмпирических данных, выявляющих когнитивные процессы и личностные черты, развивающиеся в результате </w:t>
      </w:r>
      <w:proofErr w:type="spellStart"/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>мультиязычной</w:t>
      </w:r>
      <w:proofErr w:type="spellEnd"/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 xml:space="preserve"> практики, и в тоже время способствующие развитию творческого потенциала.</w:t>
      </w:r>
    </w:p>
    <w:p w:rsidR="008A0EF6" w:rsidRPr="008A0EF6" w:rsidRDefault="008A0EF6" w:rsidP="008A0EF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 xml:space="preserve">С учетом полученных эмпирических данных и используя существующие методики </w:t>
      </w:r>
      <w:proofErr w:type="spellStart"/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>билингвального</w:t>
      </w:r>
      <w:proofErr w:type="spellEnd"/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 xml:space="preserve"> и креативного образования, разработка инновационных обучающих методик, стимулирующих развитие языковых, межкультурных и креативных навыков.</w:t>
      </w:r>
    </w:p>
    <w:p w:rsidR="004F5EAC" w:rsidRPr="008A0EF6" w:rsidRDefault="008A0EF6" w:rsidP="008A0EF6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 xml:space="preserve">Имплементация этих методов в рамках программы </w:t>
      </w:r>
      <w:proofErr w:type="spellStart"/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>билингвально</w:t>
      </w:r>
      <w:proofErr w:type="spellEnd"/>
      <w:r w:rsidRPr="008A0EF6">
        <w:rPr>
          <w:rFonts w:ascii="Arial" w:hAnsi="Arial" w:cs="Arial"/>
          <w:bCs/>
          <w:color w:val="333333"/>
          <w:bdr w:val="none" w:sz="0" w:space="0" w:color="auto" w:frame="1"/>
        </w:rPr>
        <w:t>-креативного обучения в школе.</w:t>
      </w:r>
    </w:p>
    <w:p w:rsidR="004F5EAC" w:rsidRPr="004F5EAC" w:rsidRDefault="004F5EAC" w:rsidP="00FC5E27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</w:p>
    <w:p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</w:p>
    <w:p w:rsidR="008A0EF6" w:rsidRPr="008A0EF6" w:rsidRDefault="008A0EF6" w:rsidP="008A0EF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lastRenderedPageBreak/>
        <w:t xml:space="preserve">Опыт разработки учебных методик (особенно, в области </w:t>
      </w:r>
      <w:proofErr w:type="spellStart"/>
      <w:r w:rsidRPr="008A0EF6">
        <w:rPr>
          <w:rFonts w:ascii="Arial" w:hAnsi="Arial" w:cs="Arial"/>
          <w:color w:val="333333"/>
        </w:rPr>
        <w:t>Creative</w:t>
      </w:r>
      <w:proofErr w:type="spellEnd"/>
      <w:r w:rsidRPr="008A0EF6">
        <w:rPr>
          <w:rFonts w:ascii="Arial" w:hAnsi="Arial" w:cs="Arial"/>
          <w:color w:val="333333"/>
        </w:rPr>
        <w:t xml:space="preserve"> </w:t>
      </w:r>
      <w:proofErr w:type="spellStart"/>
      <w:r w:rsidRPr="008A0EF6">
        <w:rPr>
          <w:rFonts w:ascii="Arial" w:hAnsi="Arial" w:cs="Arial"/>
          <w:color w:val="333333"/>
        </w:rPr>
        <w:t>Education</w:t>
      </w:r>
      <w:proofErr w:type="spellEnd"/>
      <w:r w:rsidRPr="008A0EF6">
        <w:rPr>
          <w:rFonts w:ascii="Arial" w:hAnsi="Arial" w:cs="Arial"/>
          <w:color w:val="333333"/>
        </w:rPr>
        <w:t xml:space="preserve">, </w:t>
      </w:r>
      <w:proofErr w:type="spellStart"/>
      <w:r w:rsidRPr="008A0EF6">
        <w:rPr>
          <w:rFonts w:ascii="Arial" w:hAnsi="Arial" w:cs="Arial"/>
          <w:color w:val="333333"/>
        </w:rPr>
        <w:t>Bilingual</w:t>
      </w:r>
      <w:proofErr w:type="spellEnd"/>
      <w:r w:rsidRPr="008A0EF6">
        <w:rPr>
          <w:rFonts w:ascii="Arial" w:hAnsi="Arial" w:cs="Arial"/>
          <w:color w:val="333333"/>
        </w:rPr>
        <w:t xml:space="preserve"> </w:t>
      </w:r>
      <w:proofErr w:type="spellStart"/>
      <w:r w:rsidRPr="008A0EF6">
        <w:rPr>
          <w:rFonts w:ascii="Arial" w:hAnsi="Arial" w:cs="Arial"/>
          <w:color w:val="333333"/>
        </w:rPr>
        <w:t>Education</w:t>
      </w:r>
      <w:proofErr w:type="spellEnd"/>
      <w:r w:rsidRPr="008A0EF6">
        <w:rPr>
          <w:rFonts w:ascii="Arial" w:hAnsi="Arial" w:cs="Arial"/>
          <w:color w:val="333333"/>
        </w:rPr>
        <w:t xml:space="preserve"> или </w:t>
      </w:r>
      <w:proofErr w:type="spellStart"/>
      <w:r w:rsidRPr="008A0EF6">
        <w:rPr>
          <w:rFonts w:ascii="Arial" w:hAnsi="Arial" w:cs="Arial"/>
          <w:color w:val="333333"/>
        </w:rPr>
        <w:t>Second</w:t>
      </w:r>
      <w:proofErr w:type="spellEnd"/>
      <w:r w:rsidRPr="008A0EF6">
        <w:rPr>
          <w:rFonts w:ascii="Arial" w:hAnsi="Arial" w:cs="Arial"/>
          <w:color w:val="333333"/>
        </w:rPr>
        <w:t xml:space="preserve"> </w:t>
      </w:r>
      <w:proofErr w:type="spellStart"/>
      <w:r w:rsidRPr="008A0EF6">
        <w:rPr>
          <w:rFonts w:ascii="Arial" w:hAnsi="Arial" w:cs="Arial"/>
          <w:color w:val="333333"/>
        </w:rPr>
        <w:t>Language</w:t>
      </w:r>
      <w:proofErr w:type="spellEnd"/>
      <w:r w:rsidRPr="008A0EF6">
        <w:rPr>
          <w:rFonts w:ascii="Arial" w:hAnsi="Arial" w:cs="Arial"/>
          <w:color w:val="333333"/>
        </w:rPr>
        <w:t xml:space="preserve"> </w:t>
      </w:r>
      <w:proofErr w:type="spellStart"/>
      <w:r w:rsidRPr="008A0EF6">
        <w:rPr>
          <w:rFonts w:ascii="Arial" w:hAnsi="Arial" w:cs="Arial"/>
          <w:color w:val="333333"/>
        </w:rPr>
        <w:t>Acquisition</w:t>
      </w:r>
      <w:proofErr w:type="spellEnd"/>
      <w:r w:rsidRPr="008A0EF6">
        <w:rPr>
          <w:rFonts w:ascii="Arial" w:hAnsi="Arial" w:cs="Arial"/>
          <w:color w:val="333333"/>
        </w:rPr>
        <w:t>)</w:t>
      </w:r>
    </w:p>
    <w:p w:rsidR="008A0EF6" w:rsidRDefault="008A0EF6" w:rsidP="008A0EF6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>Знание английского языка</w:t>
      </w:r>
    </w:p>
    <w:p w:rsidR="00415708" w:rsidRDefault="00415708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:rsidR="002A3A55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Сложные и интересные задачи</w:t>
      </w:r>
    </w:p>
    <w:p w:rsidR="002A3A55" w:rsidRPr="002A3A55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</w:p>
    <w:p w:rsidR="008A0EF6" w:rsidRPr="008A0EF6" w:rsidRDefault="008A0EF6" w:rsidP="008A0EF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>Рабо</w:t>
      </w:r>
      <w:r>
        <w:rPr>
          <w:rFonts w:ascii="Arial" w:hAnsi="Arial" w:cs="Arial"/>
          <w:color w:val="333333"/>
        </w:rPr>
        <w:t>та в историческом центре Москвы</w:t>
      </w:r>
    </w:p>
    <w:p w:rsidR="008A0EF6" w:rsidRPr="008A0EF6" w:rsidRDefault="008A0EF6" w:rsidP="008A0EF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>Наличие оборудованног</w:t>
      </w:r>
      <w:r>
        <w:rPr>
          <w:rFonts w:ascii="Arial" w:hAnsi="Arial" w:cs="Arial"/>
          <w:color w:val="333333"/>
        </w:rPr>
        <w:t>о рабочего места в университете</w:t>
      </w:r>
    </w:p>
    <w:p w:rsidR="008A0EF6" w:rsidRPr="008A0EF6" w:rsidRDefault="008A0EF6" w:rsidP="008A0EF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 xml:space="preserve">Доступ к информационным ресурсам, базам данных </w:t>
      </w:r>
      <w:r>
        <w:rPr>
          <w:rFonts w:ascii="Arial" w:hAnsi="Arial" w:cs="Arial"/>
          <w:color w:val="333333"/>
        </w:rPr>
        <w:t>и электронным подпискам НИУ ВШЭ</w:t>
      </w:r>
    </w:p>
    <w:p w:rsidR="008A0EF6" w:rsidRPr="008A0EF6" w:rsidRDefault="008A0EF6" w:rsidP="008A0EF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>Участие в научных и образовательных мероприятиях и программах НИУ ВШЭ для научного</w:t>
      </w:r>
      <w:r>
        <w:rPr>
          <w:rFonts w:ascii="Arial" w:hAnsi="Arial" w:cs="Arial"/>
          <w:color w:val="333333"/>
        </w:rPr>
        <w:t xml:space="preserve"> продвижения и развития карьеры</w:t>
      </w:r>
    </w:p>
    <w:p w:rsidR="008A0EF6" w:rsidRPr="008A0EF6" w:rsidRDefault="008A0EF6" w:rsidP="008A0EF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>Работа с известными специалистами в предметной области в международном и междисциплинарн</w:t>
      </w:r>
      <w:r>
        <w:rPr>
          <w:rFonts w:ascii="Arial" w:hAnsi="Arial" w:cs="Arial"/>
          <w:color w:val="333333"/>
        </w:rPr>
        <w:t>ом исследовательском коллективе</w:t>
      </w:r>
    </w:p>
    <w:p w:rsidR="00415708" w:rsidRPr="00FC5E27" w:rsidRDefault="008A0EF6" w:rsidP="008A0EF6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8A0EF6">
        <w:rPr>
          <w:rFonts w:ascii="Arial" w:hAnsi="Arial" w:cs="Arial"/>
          <w:color w:val="333333"/>
        </w:rPr>
        <w:t>Участие в программах академической мобильности и повышения квалификации НИУ ВШЭ.</w:t>
      </w:r>
    </w:p>
    <w:sectPr w:rsidR="00415708" w:rsidRPr="00FC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AFD"/>
    <w:multiLevelType w:val="hybridMultilevel"/>
    <w:tmpl w:val="1580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4AD0"/>
    <w:multiLevelType w:val="hybridMultilevel"/>
    <w:tmpl w:val="B8F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A84"/>
    <w:multiLevelType w:val="hybridMultilevel"/>
    <w:tmpl w:val="B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2ABC"/>
    <w:multiLevelType w:val="hybridMultilevel"/>
    <w:tmpl w:val="449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46058"/>
    <w:multiLevelType w:val="hybridMultilevel"/>
    <w:tmpl w:val="D92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90DCF"/>
    <w:multiLevelType w:val="hybridMultilevel"/>
    <w:tmpl w:val="C6C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1015"/>
    <w:multiLevelType w:val="hybridMultilevel"/>
    <w:tmpl w:val="2CE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8"/>
    <w:rsid w:val="0003239B"/>
    <w:rsid w:val="000F588F"/>
    <w:rsid w:val="002A3A55"/>
    <w:rsid w:val="002C78F7"/>
    <w:rsid w:val="00415708"/>
    <w:rsid w:val="004F5EAC"/>
    <w:rsid w:val="005B3AED"/>
    <w:rsid w:val="008A0EF6"/>
    <w:rsid w:val="00D06ED5"/>
    <w:rsid w:val="00DE5179"/>
    <w:rsid w:val="00F20997"/>
    <w:rsid w:val="00FC5E27"/>
    <w:rsid w:val="00FD059C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35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18</cp:revision>
  <dcterms:created xsi:type="dcterms:W3CDTF">2020-03-11T10:51:00Z</dcterms:created>
  <dcterms:modified xsi:type="dcterms:W3CDTF">2020-03-12T18:40:00Z</dcterms:modified>
</cp:coreProperties>
</file>