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7B4734" w:rsidRPr="007B4734">
        <w:rPr>
          <w:rFonts w:ascii="Arial" w:hAnsi="Arial" w:cs="Arial"/>
          <w:b/>
          <w:color w:val="333333"/>
        </w:rPr>
        <w:t xml:space="preserve">отдел исследований аграрных рынков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B4734" w:rsidRPr="007B4734">
        <w:rPr>
          <w:rFonts w:ascii="Arial" w:hAnsi="Arial" w:cs="Arial"/>
          <w:b/>
          <w:bCs/>
          <w:color w:val="333333"/>
          <w:bdr w:val="none" w:sz="0" w:space="0" w:color="auto" w:frame="1"/>
        </w:rPr>
        <w:t>отдел</w:t>
      </w:r>
      <w:r w:rsidR="007B4734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7B4734" w:rsidRPr="007B473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аграрных рынков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B4734" w:rsidRPr="007B4734">
        <w:rPr>
          <w:rFonts w:ascii="Arial" w:hAnsi="Arial" w:cs="Arial"/>
          <w:color w:val="333333"/>
        </w:rPr>
        <w:t>Экспортный потенциал АПК регионов: кластерный анализ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B4734" w:rsidRPr="007B4734">
        <w:rPr>
          <w:rFonts w:ascii="Arial" w:hAnsi="Arial" w:cs="Arial"/>
          <w:color w:val="333333"/>
        </w:rPr>
        <w:t>Целью проекта является классификация регионов с точки зрения наличия экспортного потенциала в АПК для выявления возможностей, способствующих интеграции продукции регионов в глобальные производственно-сбытовые цепочки.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FC5E27" w:rsidRPr="007B4734" w:rsidRDefault="002A3A55" w:rsidP="00FC5E2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7B4734" w:rsidRPr="007B4734" w:rsidRDefault="007B4734" w:rsidP="007B473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734">
        <w:rPr>
          <w:rFonts w:ascii="Arial" w:hAnsi="Arial" w:cs="Arial"/>
          <w:bCs/>
          <w:color w:val="333333"/>
          <w:bdr w:val="none" w:sz="0" w:space="0" w:color="auto" w:frame="1"/>
        </w:rPr>
        <w:t>Оценка производственного потенциала к экспорту продукции АПК в разрезе отдельных регионов России.</w:t>
      </w:r>
    </w:p>
    <w:p w:rsidR="007B4734" w:rsidRPr="007B4734" w:rsidRDefault="007B4734" w:rsidP="007B473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734">
        <w:rPr>
          <w:rFonts w:ascii="Arial" w:hAnsi="Arial" w:cs="Arial"/>
          <w:bCs/>
          <w:color w:val="333333"/>
          <w:bdr w:val="none" w:sz="0" w:space="0" w:color="auto" w:frame="1"/>
        </w:rPr>
        <w:t xml:space="preserve">Кластеризация регионов с учетом наличия экспортного потенциала по отдельным видам агропродовольственной продукции. </w:t>
      </w:r>
    </w:p>
    <w:p w:rsidR="004F5EAC" w:rsidRPr="007B4734" w:rsidRDefault="007B4734" w:rsidP="007B473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B4734">
        <w:rPr>
          <w:rFonts w:ascii="Arial" w:hAnsi="Arial" w:cs="Arial"/>
          <w:bCs/>
          <w:color w:val="333333"/>
          <w:bdr w:val="none" w:sz="0" w:space="0" w:color="auto" w:frame="1"/>
        </w:rPr>
        <w:t>Рекомендации для государственной политики в области развития экспорта продукции АПК.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7B4734" w:rsidRDefault="007B4734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 w:rsidRPr="007B4734">
        <w:rPr>
          <w:rFonts w:ascii="Arial" w:hAnsi="Arial" w:cs="Arial"/>
          <w:color w:val="333333"/>
        </w:rPr>
        <w:t>Знание методологических аспектов кластерного анализа приветствуется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7B4734" w:rsidRDefault="007B4734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B4734">
        <w:rPr>
          <w:rFonts w:ascii="Arial" w:hAnsi="Arial" w:cs="Arial"/>
          <w:color w:val="333333"/>
        </w:rPr>
        <w:t>Работы в центре Москвы</w:t>
      </w:r>
    </w:p>
    <w:p w:rsidR="007B4734" w:rsidRDefault="007B4734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B4734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415708" w:rsidRPr="00FC5E27" w:rsidRDefault="007B4734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B4734">
        <w:rPr>
          <w:rFonts w:ascii="Arial" w:hAnsi="Arial" w:cs="Arial"/>
          <w:color w:val="333333"/>
        </w:rPr>
        <w:t>Доступ к информационным ресурсам и базам данных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75A9"/>
    <w:multiLevelType w:val="hybridMultilevel"/>
    <w:tmpl w:val="3FA8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72204C"/>
    <w:rsid w:val="007B4734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D12F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2020-03-12T07:43:00Z</dcterms:modified>
</cp:coreProperties>
</file>