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460818">
        <w:rPr>
          <w:rFonts w:ascii="Arial" w:hAnsi="Arial" w:cs="Arial"/>
          <w:b/>
          <w:color w:val="333333"/>
        </w:rPr>
        <w:t>Ц</w:t>
      </w:r>
      <w:r w:rsidR="00460818" w:rsidRPr="00460818">
        <w:rPr>
          <w:rFonts w:ascii="Arial" w:hAnsi="Arial" w:cs="Arial"/>
          <w:b/>
          <w:color w:val="333333"/>
        </w:rPr>
        <w:t xml:space="preserve">ентр биоэлектрических интерфейсов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60818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460818" w:rsidRPr="00460818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46081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460818" w:rsidRPr="0046081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биоэлектрических интерфейсов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460818" w:rsidRPr="00460818">
        <w:rPr>
          <w:rFonts w:ascii="Arial" w:hAnsi="Arial" w:cs="Arial"/>
          <w:color w:val="333333"/>
        </w:rPr>
        <w:t xml:space="preserve">Двунаправленные интерфейсы </w:t>
      </w:r>
      <w:bookmarkEnd w:id="0"/>
      <w:r w:rsidR="00460818" w:rsidRPr="00460818">
        <w:rPr>
          <w:rFonts w:ascii="Arial" w:hAnsi="Arial" w:cs="Arial"/>
          <w:color w:val="333333"/>
        </w:rPr>
        <w:t>мозг-компьютер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60818" w:rsidRPr="00460818">
        <w:rPr>
          <w:rFonts w:ascii="Arial" w:hAnsi="Arial" w:cs="Arial"/>
          <w:color w:val="333333"/>
        </w:rPr>
        <w:t xml:space="preserve">Разработка информационной технологии двунаправленных коммуникаций с мозгом человека с использованием </w:t>
      </w:r>
      <w:proofErr w:type="spellStart"/>
      <w:r w:rsidR="00460818" w:rsidRPr="00460818">
        <w:rPr>
          <w:rFonts w:ascii="Arial" w:hAnsi="Arial" w:cs="Arial"/>
          <w:color w:val="333333"/>
        </w:rPr>
        <w:t>электрокортикографического</w:t>
      </w:r>
      <w:proofErr w:type="spellEnd"/>
      <w:r w:rsidR="00460818" w:rsidRPr="00460818">
        <w:rPr>
          <w:rFonts w:ascii="Arial" w:hAnsi="Arial" w:cs="Arial"/>
          <w:color w:val="333333"/>
        </w:rPr>
        <w:t xml:space="preserve"> интерфейса в сочетании с современными методами обработки многомерных данных и соматосенсорной обратной связью посредством электростимуляции или сенсорного замещения.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60818" w:rsidRPr="00460818" w:rsidRDefault="00460818" w:rsidP="0046081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Претенденты смогут продолжить свои собственные исследования по тематикам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,</w:t>
      </w: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 релевантным общему направлению работ Центра. Ожидается также, что претендент присоединится к проектам, выполняемым на базе Центра, среди которых:</w:t>
      </w:r>
    </w:p>
    <w:p w:rsidR="00460818" w:rsidRPr="00460818" w:rsidRDefault="00460818" w:rsidP="0046081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Двунаправленный BCI на основе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ECoG</w:t>
      </w:r>
      <w:proofErr w:type="spellEnd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, (выполняется в сотрудничестве с клиническим партнером);</w:t>
      </w:r>
    </w:p>
    <w:p w:rsidR="00460818" w:rsidRPr="00460818" w:rsidRDefault="00460818" w:rsidP="0046081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Неинвазивные идеомоторные интерфейсы для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нейрореабилитации</w:t>
      </w:r>
      <w:proofErr w:type="spellEnd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60818" w:rsidRPr="00460818" w:rsidRDefault="00460818" w:rsidP="0046081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Усовершенствованные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электромиографические</w:t>
      </w:r>
      <w:proofErr w:type="spellEnd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 интерфейсы с пропорциональным управлением и тактильной обратной связью;</w:t>
      </w:r>
    </w:p>
    <w:p w:rsidR="00460818" w:rsidRPr="00460818" w:rsidRDefault="00460818" w:rsidP="0046081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Методики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нейробиоуправления</w:t>
      </w:r>
      <w:proofErr w:type="spellEnd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 с минимальной задержкой сигнала обратной связи;</w:t>
      </w:r>
    </w:p>
    <w:p w:rsidR="00460818" w:rsidRPr="00460818" w:rsidRDefault="00460818" w:rsidP="0046081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Пассивное картирование речевой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коры</w:t>
      </w:r>
      <w:proofErr w:type="spellEnd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F5EAC" w:rsidRDefault="00460818" w:rsidP="0046081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Новые методы решения обратной задачи МЭГ и оценки функциональной связности.</w:t>
      </w:r>
    </w:p>
    <w:p w:rsidR="00460818" w:rsidRDefault="00460818" w:rsidP="0046081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60818" w:rsidRPr="00460818" w:rsidRDefault="00460818" w:rsidP="0046081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В обязанности сотрудника входит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:</w:t>
      </w:r>
    </w:p>
    <w:p w:rsidR="00460818" w:rsidRPr="00460818" w:rsidRDefault="00460818" w:rsidP="00460818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написание научных статей для международных рецензируемых журналов в соавторстве с сотрудниками Центра и Института когнитивных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нейронаук</w:t>
      </w:r>
      <w:proofErr w:type="spellEnd"/>
    </w:p>
    <w:p w:rsidR="00460818" w:rsidRPr="00460818" w:rsidRDefault="00460818" w:rsidP="00460818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мероприятиях Центра и Института когнитивных </w:t>
      </w:r>
      <w:proofErr w:type="spellStart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нейронаук</w:t>
      </w:r>
      <w:proofErr w:type="spellEnd"/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 xml:space="preserve"> НИУ ВШЭ</w:t>
      </w:r>
    </w:p>
    <w:p w:rsidR="00460818" w:rsidRPr="00460818" w:rsidRDefault="00460818" w:rsidP="00460818">
      <w:pPr>
        <w:pStyle w:val="a3"/>
        <w:numPr>
          <w:ilvl w:val="0"/>
          <w:numId w:val="1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60818">
        <w:rPr>
          <w:rFonts w:ascii="Arial" w:hAnsi="Arial" w:cs="Arial"/>
          <w:bCs/>
          <w:color w:val="333333"/>
          <w:bdr w:val="none" w:sz="0" w:space="0" w:color="auto" w:frame="1"/>
        </w:rPr>
        <w:t>публичные презентации собственных исследований кандидата российскому и мировому академическому сообществу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60818" w:rsidRPr="00460818" w:rsidRDefault="00460818" w:rsidP="0046081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 xml:space="preserve">Кандидаты должны быть знакомы с методами обработки сигналов, ЭЭГ, МЭГ или </w:t>
      </w:r>
      <w:proofErr w:type="spellStart"/>
      <w:r w:rsidRPr="00460818">
        <w:rPr>
          <w:rFonts w:ascii="Arial" w:hAnsi="Arial" w:cs="Arial"/>
          <w:color w:val="333333"/>
        </w:rPr>
        <w:t>фМРТ</w:t>
      </w:r>
      <w:proofErr w:type="spellEnd"/>
      <w:r w:rsidRPr="00460818">
        <w:rPr>
          <w:rFonts w:ascii="Arial" w:hAnsi="Arial" w:cs="Arial"/>
          <w:color w:val="333333"/>
        </w:rPr>
        <w:t xml:space="preserve"> данных, распознавания образов и технологиями машинного обучения. Должны иметь желание работать в команде, проводить исследования в сотрудничестве с другими членами Центра биоэлектрических интерфейсов </w:t>
      </w:r>
      <w:proofErr w:type="gramStart"/>
      <w:r w:rsidRPr="00460818">
        <w:rPr>
          <w:rFonts w:ascii="Arial" w:hAnsi="Arial" w:cs="Arial"/>
          <w:color w:val="333333"/>
        </w:rPr>
        <w:t>и  сотрудниками</w:t>
      </w:r>
      <w:proofErr w:type="gramEnd"/>
      <w:r w:rsidRPr="00460818">
        <w:rPr>
          <w:rFonts w:ascii="Arial" w:hAnsi="Arial" w:cs="Arial"/>
          <w:color w:val="333333"/>
        </w:rPr>
        <w:t xml:space="preserve"> Институт когнитивных </w:t>
      </w:r>
      <w:proofErr w:type="spellStart"/>
      <w:r w:rsidRPr="00460818">
        <w:rPr>
          <w:rFonts w:ascii="Arial" w:hAnsi="Arial" w:cs="Arial"/>
          <w:color w:val="333333"/>
        </w:rPr>
        <w:t>нейронаук</w:t>
      </w:r>
      <w:proofErr w:type="spellEnd"/>
      <w:r w:rsidRPr="00460818">
        <w:rPr>
          <w:rFonts w:ascii="Arial" w:hAnsi="Arial" w:cs="Arial"/>
          <w:color w:val="333333"/>
        </w:rPr>
        <w:t xml:space="preserve"> НИУ ВШЭ.</w:t>
      </w:r>
    </w:p>
    <w:p w:rsidR="00460818" w:rsidRPr="00460818" w:rsidRDefault="00460818" w:rsidP="0046081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Позиция подразумевает работу под непосредственным руководством директора Центра профессора Алексея Осадчего и научного руководителя Центра профессора Михаила Лебедева;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460818" w:rsidRDefault="00460818" w:rsidP="004608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Работа в историческом центре Москвы</w:t>
      </w:r>
    </w:p>
    <w:p w:rsidR="00460818" w:rsidRDefault="00460818" w:rsidP="004608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460818" w:rsidRPr="00460818" w:rsidRDefault="00460818" w:rsidP="004608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460818" w:rsidRPr="00460818" w:rsidRDefault="00460818" w:rsidP="004608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60818" w:rsidRPr="00460818" w:rsidRDefault="00460818" w:rsidP="004608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460818" w:rsidP="0046081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60818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069"/>
    <w:multiLevelType w:val="hybridMultilevel"/>
    <w:tmpl w:val="D090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223"/>
    <w:multiLevelType w:val="hybridMultilevel"/>
    <w:tmpl w:val="BBA2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6081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750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2020-03-12T11:26:00Z</dcterms:modified>
</cp:coreProperties>
</file>