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708" w:rsidRDefault="00415708" w:rsidP="00415708">
      <w:pPr>
        <w:spacing w:after="225"/>
        <w:textAlignment w:val="top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Научный сотрудник </w:t>
      </w:r>
      <w:r w:rsidR="000F588F">
        <w:rPr>
          <w:rFonts w:ascii="Arial" w:hAnsi="Arial" w:cs="Arial"/>
          <w:b/>
          <w:color w:val="333333"/>
        </w:rPr>
        <w:t xml:space="preserve">в </w:t>
      </w:r>
      <w:r w:rsidR="00474A96">
        <w:rPr>
          <w:rFonts w:ascii="Arial" w:hAnsi="Arial" w:cs="Arial"/>
          <w:b/>
          <w:color w:val="333333"/>
        </w:rPr>
        <w:t>М</w:t>
      </w:r>
      <w:r w:rsidR="00474A96" w:rsidRPr="00474A96">
        <w:rPr>
          <w:rFonts w:ascii="Arial" w:hAnsi="Arial" w:cs="Arial"/>
          <w:b/>
          <w:color w:val="333333"/>
        </w:rPr>
        <w:t>еждународн</w:t>
      </w:r>
      <w:r w:rsidR="00474A96">
        <w:rPr>
          <w:rFonts w:ascii="Arial" w:hAnsi="Arial" w:cs="Arial"/>
          <w:b/>
          <w:color w:val="333333"/>
        </w:rPr>
        <w:t>ую</w:t>
      </w:r>
      <w:r w:rsidR="00474A96" w:rsidRPr="00474A96">
        <w:rPr>
          <w:rFonts w:ascii="Arial" w:hAnsi="Arial" w:cs="Arial"/>
          <w:b/>
          <w:color w:val="333333"/>
        </w:rPr>
        <w:t xml:space="preserve"> лаборатори</w:t>
      </w:r>
      <w:r w:rsidR="00474A96">
        <w:rPr>
          <w:rFonts w:ascii="Arial" w:hAnsi="Arial" w:cs="Arial"/>
          <w:b/>
          <w:color w:val="333333"/>
        </w:rPr>
        <w:t>ю</w:t>
      </w:r>
      <w:r w:rsidR="00474A96" w:rsidRPr="00474A96">
        <w:rPr>
          <w:rFonts w:ascii="Arial" w:hAnsi="Arial" w:cs="Arial"/>
          <w:b/>
          <w:color w:val="333333"/>
        </w:rPr>
        <w:t xml:space="preserve"> оценки практик и инноваций в образовании </w:t>
      </w:r>
      <w:r>
        <w:rPr>
          <w:rFonts w:ascii="Arial" w:hAnsi="Arial" w:cs="Arial"/>
          <w:b/>
          <w:color w:val="333333"/>
        </w:rPr>
        <w:t xml:space="preserve">(Программа российских постдоков) 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от 70 000 рублей до вычета НДФЛ 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dr w:val="none" w:sz="0" w:space="0" w:color="auto" w:frame="1"/>
        </w:rPr>
        <w:t>Национальный исследовательский университет «Высшая школа экономики»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Москва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Требуемый опыт работы: не менее 3-х лет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Полная занятость, </w:t>
      </w:r>
      <w:r>
        <w:rPr>
          <w:rFonts w:ascii="Arial" w:hAnsi="Arial" w:cs="Arial"/>
          <w:color w:val="333333"/>
          <w:bdr w:val="none" w:sz="0" w:space="0" w:color="auto" w:frame="1"/>
        </w:rPr>
        <w:t>полный день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>Срок работы: 1 год с возможностью продления на второй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Мы, 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Высшая школа экономики</w:t>
      </w:r>
      <w:r>
        <w:rPr>
          <w:rFonts w:ascii="Arial" w:hAnsi="Arial" w:cs="Arial"/>
          <w:color w:val="333333"/>
        </w:rPr>
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45 000 студентов и аспирантов, работает более 7000 преподавателей, ученых и административных сотрудников.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:rsidR="00DE5179" w:rsidRPr="00DE5179" w:rsidRDefault="00DE5179" w:rsidP="00415708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В настоящее время у нас открыт конкурс Программы привлечения российских постдоков. В рамках конкурса открыта вакансия </w:t>
      </w:r>
      <w:proofErr w:type="spellStart"/>
      <w:r>
        <w:rPr>
          <w:rFonts w:ascii="Arial" w:hAnsi="Arial" w:cs="Arial"/>
          <w:b/>
          <w:color w:val="333333"/>
        </w:rPr>
        <w:t>постдока</w:t>
      </w:r>
      <w:proofErr w:type="spellEnd"/>
      <w:r>
        <w:rPr>
          <w:rFonts w:ascii="Arial" w:hAnsi="Arial" w:cs="Arial"/>
          <w:b/>
          <w:color w:val="333333"/>
        </w:rPr>
        <w:t xml:space="preserve"> (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научного сотрудника) </w:t>
      </w:r>
      <w:r w:rsidR="00F20997">
        <w:rPr>
          <w:rFonts w:ascii="Arial" w:hAnsi="Arial" w:cs="Arial"/>
          <w:b/>
          <w:bCs/>
          <w:color w:val="333333"/>
          <w:bdr w:val="none" w:sz="0" w:space="0" w:color="auto" w:frame="1"/>
        </w:rPr>
        <w:t>в</w:t>
      </w:r>
      <w:r w:rsidR="004F5EA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="00474A96">
        <w:rPr>
          <w:rFonts w:ascii="Arial" w:hAnsi="Arial" w:cs="Arial"/>
          <w:b/>
          <w:bCs/>
          <w:color w:val="333333"/>
          <w:bdr w:val="none" w:sz="0" w:space="0" w:color="auto" w:frame="1"/>
        </w:rPr>
        <w:t>М</w:t>
      </w:r>
      <w:r w:rsidR="00474A96" w:rsidRPr="00474A96">
        <w:rPr>
          <w:rFonts w:ascii="Arial" w:hAnsi="Arial" w:cs="Arial"/>
          <w:b/>
          <w:bCs/>
          <w:color w:val="333333"/>
          <w:bdr w:val="none" w:sz="0" w:space="0" w:color="auto" w:frame="1"/>
        </w:rPr>
        <w:t>еждународн</w:t>
      </w:r>
      <w:r w:rsidR="00474A96">
        <w:rPr>
          <w:rFonts w:ascii="Arial" w:hAnsi="Arial" w:cs="Arial"/>
          <w:b/>
          <w:bCs/>
          <w:color w:val="333333"/>
          <w:bdr w:val="none" w:sz="0" w:space="0" w:color="auto" w:frame="1"/>
        </w:rPr>
        <w:t>ой</w:t>
      </w:r>
      <w:r w:rsidR="00474A96" w:rsidRPr="00474A96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лаборатори</w:t>
      </w:r>
      <w:r w:rsidR="00474A96">
        <w:rPr>
          <w:rFonts w:ascii="Arial" w:hAnsi="Arial" w:cs="Arial"/>
          <w:b/>
          <w:bCs/>
          <w:color w:val="333333"/>
          <w:bdr w:val="none" w:sz="0" w:space="0" w:color="auto" w:frame="1"/>
        </w:rPr>
        <w:t>и</w:t>
      </w:r>
      <w:r w:rsidR="00474A96" w:rsidRPr="00474A96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оценки практик и инноваций в образовании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.</w:t>
      </w:r>
    </w:p>
    <w:p w:rsidR="00DE5179" w:rsidRDefault="00DE5179" w:rsidP="00415708">
      <w:pPr>
        <w:textAlignment w:val="top"/>
        <w:rPr>
          <w:rFonts w:ascii="Arial" w:hAnsi="Arial" w:cs="Arial"/>
          <w:color w:val="333333"/>
        </w:rPr>
      </w:pPr>
    </w:p>
    <w:p w:rsidR="004F5EAC" w:rsidRPr="004F5EAC" w:rsidRDefault="00415708" w:rsidP="00FE67E3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Название проекта</w:t>
      </w:r>
      <w:r>
        <w:rPr>
          <w:rFonts w:ascii="Arial" w:hAnsi="Arial" w:cs="Arial"/>
          <w:color w:val="333333"/>
        </w:rPr>
        <w:t xml:space="preserve">: </w:t>
      </w:r>
      <w:bookmarkStart w:id="0" w:name="_GoBack"/>
      <w:r w:rsidR="00474A96" w:rsidRPr="00474A96">
        <w:rPr>
          <w:rFonts w:ascii="Arial" w:hAnsi="Arial" w:cs="Arial"/>
          <w:color w:val="333333"/>
        </w:rPr>
        <w:t xml:space="preserve">Стратегии, барьеры и факторы </w:t>
      </w:r>
      <w:bookmarkEnd w:id="0"/>
      <w:r w:rsidR="00474A96" w:rsidRPr="00474A96">
        <w:rPr>
          <w:rFonts w:ascii="Arial" w:hAnsi="Arial" w:cs="Arial"/>
          <w:color w:val="333333"/>
        </w:rPr>
        <w:t>включения цифровых средств обучения в образовательный процесс учителями начальных классов</w:t>
      </w:r>
    </w:p>
    <w:p w:rsidR="004F5EAC" w:rsidRPr="004F5EAC" w:rsidRDefault="004F5EAC" w:rsidP="00FE67E3">
      <w:pPr>
        <w:textAlignment w:val="top"/>
        <w:rPr>
          <w:rFonts w:ascii="Arial" w:hAnsi="Arial" w:cs="Arial"/>
          <w:color w:val="333333"/>
        </w:rPr>
      </w:pPr>
    </w:p>
    <w:p w:rsidR="00474A96" w:rsidRPr="00474A96" w:rsidRDefault="00415708" w:rsidP="00474A96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Цель проекта:</w:t>
      </w:r>
      <w:r>
        <w:rPr>
          <w:rFonts w:ascii="Arial" w:hAnsi="Arial" w:cs="Arial"/>
          <w:color w:val="333333"/>
        </w:rPr>
        <w:t xml:space="preserve"> </w:t>
      </w:r>
      <w:r w:rsidR="00474A96">
        <w:rPr>
          <w:rFonts w:ascii="Arial" w:hAnsi="Arial" w:cs="Arial"/>
          <w:color w:val="333333"/>
        </w:rPr>
        <w:t>а</w:t>
      </w:r>
      <w:r w:rsidR="00474A96" w:rsidRPr="00474A96">
        <w:rPr>
          <w:rFonts w:ascii="Arial" w:hAnsi="Arial" w:cs="Arial"/>
          <w:color w:val="333333"/>
        </w:rPr>
        <w:t>нализ особенностей внедрения и использования учителями начальной школы электронных образовательных ресурсов.</w:t>
      </w:r>
    </w:p>
    <w:p w:rsidR="00474A96" w:rsidRPr="00474A96" w:rsidRDefault="00474A96" w:rsidP="00474A96">
      <w:pPr>
        <w:textAlignment w:val="top"/>
        <w:rPr>
          <w:rFonts w:ascii="Arial" w:hAnsi="Arial" w:cs="Arial"/>
          <w:color w:val="333333"/>
        </w:rPr>
      </w:pPr>
    </w:p>
    <w:p w:rsidR="004F5EAC" w:rsidRPr="004F5EAC" w:rsidRDefault="00474A96" w:rsidP="00474A96">
      <w:pPr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 xml:space="preserve">В России, как и в других странах, в школьную жизнь входят цифровые средства обучения: электронный учебник Яндекс, образовательные платформы </w:t>
      </w:r>
      <w:proofErr w:type="spellStart"/>
      <w:r w:rsidRPr="00474A96">
        <w:rPr>
          <w:rFonts w:ascii="Arial" w:hAnsi="Arial" w:cs="Arial"/>
          <w:color w:val="333333"/>
        </w:rPr>
        <w:t>Учи.Ру</w:t>
      </w:r>
      <w:proofErr w:type="spellEnd"/>
      <w:r w:rsidRPr="00474A96">
        <w:rPr>
          <w:rFonts w:ascii="Arial" w:hAnsi="Arial" w:cs="Arial"/>
          <w:color w:val="333333"/>
        </w:rPr>
        <w:t xml:space="preserve"> и Я-класс, электронное тестирование </w:t>
      </w:r>
      <w:r>
        <w:rPr>
          <w:rFonts w:ascii="Arial" w:hAnsi="Arial" w:cs="Arial"/>
          <w:color w:val="333333"/>
        </w:rPr>
        <w:t>«</w:t>
      </w:r>
      <w:proofErr w:type="spellStart"/>
      <w:r w:rsidRPr="00474A96">
        <w:rPr>
          <w:rFonts w:ascii="Arial" w:hAnsi="Arial" w:cs="Arial"/>
          <w:color w:val="333333"/>
        </w:rPr>
        <w:t>Знаника</w:t>
      </w:r>
      <w:proofErr w:type="spellEnd"/>
      <w:r>
        <w:rPr>
          <w:rFonts w:ascii="Arial" w:hAnsi="Arial" w:cs="Arial"/>
          <w:color w:val="333333"/>
        </w:rPr>
        <w:t>»</w:t>
      </w:r>
      <w:r w:rsidRPr="00474A96">
        <w:rPr>
          <w:rFonts w:ascii="Arial" w:hAnsi="Arial" w:cs="Arial"/>
          <w:color w:val="333333"/>
        </w:rPr>
        <w:t xml:space="preserve"> и ряд других. В 2018 г. был запущен первый эксперимент по оценке эффекта от использования в обучении одного из электронных учебников на математическую и читательскую грамотность учащихся начальных классов. В рамках эксперимента учителя третьих классов в 343 школах двух российских регионов столкнулись с новыми вызовами, которые вынудили их менять рутинные практики преподавания. Первичные результаты исследования показали, что около 70% учителей из экспериментальных групп зарегистрировались на платформе учебника, но только 40% активно ей пользуются. Подобная низкая вовлеченность представляет интерес для исследования возникших барьеров и стратегий их преодоления. Использование данных, полученных на выборке этих учителей, позволит погрузиться в условия естественного эксперимента.</w:t>
      </w:r>
    </w:p>
    <w:p w:rsidR="004F5EAC" w:rsidRPr="004F5EAC" w:rsidRDefault="004F5EAC" w:rsidP="00FE67E3">
      <w:pPr>
        <w:textAlignment w:val="top"/>
        <w:rPr>
          <w:rFonts w:ascii="Arial" w:hAnsi="Arial" w:cs="Arial"/>
          <w:color w:val="333333"/>
        </w:rPr>
      </w:pPr>
    </w:p>
    <w:p w:rsidR="00415708" w:rsidRDefault="002A3A55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Задачи</w:t>
      </w:r>
      <w:r w:rsidR="00415708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в рамках проекта:</w:t>
      </w:r>
    </w:p>
    <w:p w:rsidR="00474A96" w:rsidRPr="00474A96" w:rsidRDefault="00474A96" w:rsidP="00474A96">
      <w:pPr>
        <w:pStyle w:val="a3"/>
        <w:numPr>
          <w:ilvl w:val="0"/>
          <w:numId w:val="9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474A96">
        <w:rPr>
          <w:rFonts w:ascii="Arial" w:hAnsi="Arial" w:cs="Arial"/>
          <w:bCs/>
          <w:color w:val="333333"/>
          <w:bdr w:val="none" w:sz="0" w:space="0" w:color="auto" w:frame="1"/>
        </w:rPr>
        <w:t>Описание особенностей использования учителями начальной школы цифровых средств в обучении в целом и исследуемой электронной платформы в частности;</w:t>
      </w:r>
    </w:p>
    <w:p w:rsidR="00474A96" w:rsidRPr="00474A96" w:rsidRDefault="00474A96" w:rsidP="00474A96">
      <w:pPr>
        <w:pStyle w:val="a3"/>
        <w:numPr>
          <w:ilvl w:val="0"/>
          <w:numId w:val="9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474A96">
        <w:rPr>
          <w:rFonts w:ascii="Arial" w:hAnsi="Arial" w:cs="Arial"/>
          <w:bCs/>
          <w:color w:val="333333"/>
          <w:bdr w:val="none" w:sz="0" w:space="0" w:color="auto" w:frame="1"/>
        </w:rPr>
        <w:t>Изучение связи различных аспектов использования электронных образовательных ресурсов в учебном процессе с характеристиками учителей и школ;</w:t>
      </w:r>
    </w:p>
    <w:p w:rsidR="00474A96" w:rsidRPr="00474A96" w:rsidRDefault="00474A96" w:rsidP="00474A96">
      <w:pPr>
        <w:pStyle w:val="a3"/>
        <w:numPr>
          <w:ilvl w:val="0"/>
          <w:numId w:val="9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474A96">
        <w:rPr>
          <w:rFonts w:ascii="Arial" w:hAnsi="Arial" w:cs="Arial"/>
          <w:bCs/>
          <w:color w:val="333333"/>
          <w:bdr w:val="none" w:sz="0" w:space="0" w:color="auto" w:frame="1"/>
        </w:rPr>
        <w:t xml:space="preserve">Выявление и описание стратегий включения учителями новых цифровых средств в образовательный процесс </w:t>
      </w:r>
    </w:p>
    <w:p w:rsidR="004F5EAC" w:rsidRPr="00474A96" w:rsidRDefault="00474A96" w:rsidP="00474A96">
      <w:pPr>
        <w:pStyle w:val="a3"/>
        <w:numPr>
          <w:ilvl w:val="0"/>
          <w:numId w:val="9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474A96">
        <w:rPr>
          <w:rFonts w:ascii="Arial" w:hAnsi="Arial" w:cs="Arial"/>
          <w:bCs/>
          <w:color w:val="333333"/>
          <w:bdr w:val="none" w:sz="0" w:space="0" w:color="auto" w:frame="1"/>
        </w:rPr>
        <w:t>Описание механизмов и факторов использования электронных образовательных ресурсов учителями в учебном процессе.</w:t>
      </w:r>
    </w:p>
    <w:p w:rsidR="004F5EAC" w:rsidRPr="004F5EAC" w:rsidRDefault="004F5EAC" w:rsidP="00FC5E27">
      <w:p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ждем от успешных кандидатов на данную должность:</w:t>
      </w:r>
    </w:p>
    <w:p w:rsidR="00415708" w:rsidRDefault="00415708" w:rsidP="0041570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Российское гражданство</w:t>
      </w:r>
    </w:p>
    <w:p w:rsidR="00415708" w:rsidRDefault="00415708" w:rsidP="0041570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Ученая степень (Ученая степень кандидата наук, успешная защита кандидатской диссертации, степень </w:t>
      </w:r>
      <w:proofErr w:type="spellStart"/>
      <w:r>
        <w:rPr>
          <w:rFonts w:ascii="Arial" w:hAnsi="Arial" w:cs="Arial"/>
          <w:color w:val="333333"/>
        </w:rPr>
        <w:t>PhD</w:t>
      </w:r>
      <w:proofErr w:type="spellEnd"/>
      <w:r>
        <w:rPr>
          <w:rFonts w:ascii="Arial" w:hAnsi="Arial" w:cs="Arial"/>
          <w:color w:val="333333"/>
        </w:rPr>
        <w:t>)</w:t>
      </w:r>
    </w:p>
    <w:p w:rsidR="00474A96" w:rsidRPr="00474A96" w:rsidRDefault="00474A96" w:rsidP="00474A96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 xml:space="preserve">Степень кандидата наук </w:t>
      </w:r>
      <w:r>
        <w:rPr>
          <w:rFonts w:ascii="Arial" w:hAnsi="Arial" w:cs="Arial"/>
          <w:color w:val="333333"/>
        </w:rPr>
        <w:t>–</w:t>
      </w:r>
      <w:r w:rsidRPr="00474A96">
        <w:rPr>
          <w:rFonts w:ascii="Arial" w:hAnsi="Arial" w:cs="Arial"/>
          <w:color w:val="333333"/>
        </w:rPr>
        <w:t xml:space="preserve"> предпочтительно</w:t>
      </w:r>
      <w:r>
        <w:rPr>
          <w:rFonts w:ascii="Arial" w:hAnsi="Arial" w:cs="Arial"/>
          <w:color w:val="333333"/>
        </w:rPr>
        <w:t xml:space="preserve"> </w:t>
      </w:r>
      <w:r w:rsidRPr="00474A96">
        <w:rPr>
          <w:rFonts w:ascii="Arial" w:hAnsi="Arial" w:cs="Arial"/>
          <w:color w:val="333333"/>
        </w:rPr>
        <w:t>по экономическим дисциплинам</w:t>
      </w:r>
    </w:p>
    <w:p w:rsidR="00474A96" w:rsidRPr="00474A96" w:rsidRDefault="00474A96" w:rsidP="00474A96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>Интерес к наукам об образовании</w:t>
      </w:r>
    </w:p>
    <w:p w:rsidR="00474A96" w:rsidRPr="00474A96" w:rsidRDefault="00474A96" w:rsidP="00474A96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 xml:space="preserve">Свободный английский (не ниже уровня </w:t>
      </w:r>
      <w:proofErr w:type="spellStart"/>
      <w:r w:rsidRPr="00474A96">
        <w:rPr>
          <w:rFonts w:ascii="Arial" w:hAnsi="Arial" w:cs="Arial"/>
          <w:color w:val="333333"/>
        </w:rPr>
        <w:t>Upper-intermediate</w:t>
      </w:r>
      <w:proofErr w:type="spellEnd"/>
      <w:r w:rsidRPr="00474A96">
        <w:rPr>
          <w:rFonts w:ascii="Arial" w:hAnsi="Arial" w:cs="Arial"/>
          <w:color w:val="333333"/>
        </w:rPr>
        <w:t>)</w:t>
      </w:r>
    </w:p>
    <w:p w:rsidR="00474A96" w:rsidRPr="00474A96" w:rsidRDefault="00474A96" w:rsidP="00474A96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 xml:space="preserve">Навыки работы со статистическими пакетами </w:t>
      </w:r>
      <w:proofErr w:type="spellStart"/>
      <w:r w:rsidRPr="00474A96">
        <w:rPr>
          <w:rFonts w:ascii="Arial" w:hAnsi="Arial" w:cs="Arial"/>
          <w:color w:val="333333"/>
        </w:rPr>
        <w:t>Stata</w:t>
      </w:r>
      <w:proofErr w:type="spellEnd"/>
      <w:r w:rsidRPr="00474A96">
        <w:rPr>
          <w:rFonts w:ascii="Arial" w:hAnsi="Arial" w:cs="Arial"/>
          <w:color w:val="333333"/>
        </w:rPr>
        <w:t xml:space="preserve"> и/или R</w:t>
      </w:r>
    </w:p>
    <w:p w:rsidR="00474A96" w:rsidRPr="00474A96" w:rsidRDefault="00474A96" w:rsidP="00474A96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>Опыт подготовки статей в зарубежные журналы, индексируемые в международных базах цитирования (как преимущество)</w:t>
      </w:r>
    </w:p>
    <w:p w:rsidR="00474A96" w:rsidRDefault="00474A96" w:rsidP="00474A96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 xml:space="preserve">Опыт/навыки проведения количественных исследований (экспериментальных и </w:t>
      </w:r>
      <w:proofErr w:type="spellStart"/>
      <w:r w:rsidRPr="00474A96">
        <w:rPr>
          <w:rFonts w:ascii="Arial" w:hAnsi="Arial" w:cs="Arial"/>
          <w:color w:val="333333"/>
        </w:rPr>
        <w:t>квазиэкспериментальных</w:t>
      </w:r>
      <w:proofErr w:type="spellEnd"/>
      <w:r w:rsidRPr="00474A96">
        <w:rPr>
          <w:rFonts w:ascii="Arial" w:hAnsi="Arial" w:cs="Arial"/>
          <w:color w:val="333333"/>
        </w:rPr>
        <w:t xml:space="preserve"> как преимущество).</w:t>
      </w:r>
    </w:p>
    <w:p w:rsidR="00415708" w:rsidRDefault="00415708" w:rsidP="00415708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предлагаем:</w:t>
      </w:r>
    </w:p>
    <w:p w:rsidR="002A3A55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Сложные и интересные задачи</w:t>
      </w:r>
    </w:p>
    <w:p w:rsidR="002A3A55" w:rsidRPr="002A3A55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Работа и возможность роста в мотивированной профессиональной команде, нацеленной на результат</w:t>
      </w:r>
    </w:p>
    <w:p w:rsidR="00474A96" w:rsidRPr="00474A96" w:rsidRDefault="00474A96" w:rsidP="00474A9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 xml:space="preserve">Проведение самостоятельных исследований в сфере экономики образования, оценки эффективности образовательных инноваций и образовательной политики под руководством профессора Стэнфордского университета, руководителя Лаборатории </w:t>
      </w:r>
      <w:proofErr w:type="spellStart"/>
      <w:r w:rsidRPr="00474A96">
        <w:rPr>
          <w:rFonts w:ascii="Arial" w:hAnsi="Arial" w:cs="Arial"/>
          <w:color w:val="333333"/>
        </w:rPr>
        <w:t>Прашанта</w:t>
      </w:r>
      <w:proofErr w:type="spellEnd"/>
      <w:r w:rsidRPr="00474A96">
        <w:rPr>
          <w:rFonts w:ascii="Arial" w:hAnsi="Arial" w:cs="Arial"/>
          <w:color w:val="333333"/>
        </w:rPr>
        <w:t xml:space="preserve"> </w:t>
      </w:r>
      <w:proofErr w:type="spellStart"/>
      <w:r w:rsidRPr="00474A96">
        <w:rPr>
          <w:rFonts w:ascii="Arial" w:hAnsi="Arial" w:cs="Arial"/>
          <w:color w:val="333333"/>
        </w:rPr>
        <w:t>Лоялки</w:t>
      </w:r>
      <w:proofErr w:type="spellEnd"/>
    </w:p>
    <w:p w:rsidR="00474A96" w:rsidRPr="00474A96" w:rsidRDefault="00474A96" w:rsidP="00474A9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 xml:space="preserve">Работа с уникальными данными эксперимента и </w:t>
      </w:r>
      <w:proofErr w:type="spellStart"/>
      <w:r w:rsidRPr="00474A96">
        <w:rPr>
          <w:rFonts w:ascii="Arial" w:hAnsi="Arial" w:cs="Arial"/>
          <w:color w:val="333333"/>
        </w:rPr>
        <w:t>лонгитюдного</w:t>
      </w:r>
      <w:proofErr w:type="spellEnd"/>
      <w:r w:rsidRPr="00474A96">
        <w:rPr>
          <w:rFonts w:ascii="Arial" w:hAnsi="Arial" w:cs="Arial"/>
          <w:color w:val="333333"/>
        </w:rPr>
        <w:t xml:space="preserve"> исследования Траектории в образовании и профессии</w:t>
      </w:r>
    </w:p>
    <w:p w:rsidR="00474A96" w:rsidRPr="00474A96" w:rsidRDefault="00474A96" w:rsidP="00474A9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>Публикация результатов научной деятельности в ведущих рецензируемых международных и российских изданиях</w:t>
      </w:r>
    </w:p>
    <w:p w:rsidR="00474A96" w:rsidRPr="00474A96" w:rsidRDefault="00474A96" w:rsidP="00474A9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>Участие в международных конференциях</w:t>
      </w:r>
    </w:p>
    <w:p w:rsidR="00474A96" w:rsidRPr="00474A96" w:rsidRDefault="00474A96" w:rsidP="00474A9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>Участие в мероприятиях, собраниях, проектах Лаборатории и Института (семинары, летние школы, конференции)</w:t>
      </w:r>
    </w:p>
    <w:p w:rsidR="00474A96" w:rsidRPr="00474A96" w:rsidRDefault="00474A96" w:rsidP="00474A9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>Возможна краткосрочная стажировка в Стэнфордском университете</w:t>
      </w:r>
    </w:p>
    <w:p w:rsidR="00474A96" w:rsidRPr="00474A96" w:rsidRDefault="00474A96" w:rsidP="00474A9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>Трудовой договор на 1 год с возможностью продления</w:t>
      </w:r>
    </w:p>
    <w:p w:rsidR="00474A96" w:rsidRPr="00474A96" w:rsidRDefault="00474A96" w:rsidP="00474A9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>Работа в историческом центре Москвы в комфортном здании</w:t>
      </w:r>
    </w:p>
    <w:p w:rsidR="00474A96" w:rsidRPr="00474A96" w:rsidRDefault="00474A96" w:rsidP="00474A9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>Гибкий график работы</w:t>
      </w:r>
    </w:p>
    <w:p w:rsidR="00474A96" w:rsidRPr="00474A96" w:rsidRDefault="00474A96" w:rsidP="00474A9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 xml:space="preserve">Возможность получения </w:t>
      </w:r>
      <w:proofErr w:type="spellStart"/>
      <w:r w:rsidRPr="00474A96">
        <w:rPr>
          <w:rFonts w:ascii="Arial" w:hAnsi="Arial" w:cs="Arial"/>
          <w:color w:val="333333"/>
        </w:rPr>
        <w:t>travel</w:t>
      </w:r>
      <w:proofErr w:type="spellEnd"/>
      <w:r w:rsidRPr="00474A96">
        <w:rPr>
          <w:rFonts w:ascii="Arial" w:hAnsi="Arial" w:cs="Arial"/>
          <w:color w:val="333333"/>
        </w:rPr>
        <w:t>-грантов для участия в зарубежных конференциях, иных мероприятиях</w:t>
      </w:r>
    </w:p>
    <w:p w:rsidR="00474A96" w:rsidRPr="00474A96" w:rsidRDefault="00474A96" w:rsidP="00474A9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>Оборудованное рабочее место в кабинете на несколько человек, персональный компьютер, доступ в Интернет</w:t>
      </w:r>
    </w:p>
    <w:p w:rsidR="00415708" w:rsidRPr="00FC5E27" w:rsidRDefault="00474A96" w:rsidP="00474A9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74A96">
        <w:rPr>
          <w:rFonts w:ascii="Arial" w:hAnsi="Arial" w:cs="Arial"/>
          <w:color w:val="333333"/>
        </w:rPr>
        <w:t>Доступ к международным онлайн-библиотекам, к базам данных и аналитическому программному обеспечению НИУ ВШЭ.</w:t>
      </w:r>
    </w:p>
    <w:sectPr w:rsidR="00415708" w:rsidRPr="00FC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4AD0"/>
    <w:multiLevelType w:val="hybridMultilevel"/>
    <w:tmpl w:val="B8F0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7A84"/>
    <w:multiLevelType w:val="hybridMultilevel"/>
    <w:tmpl w:val="B6B8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82ABC"/>
    <w:multiLevelType w:val="hybridMultilevel"/>
    <w:tmpl w:val="449EE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434FB"/>
    <w:multiLevelType w:val="hybridMultilevel"/>
    <w:tmpl w:val="9C1A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646C2"/>
    <w:multiLevelType w:val="hybridMultilevel"/>
    <w:tmpl w:val="95A6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46058"/>
    <w:multiLevelType w:val="hybridMultilevel"/>
    <w:tmpl w:val="D922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90DCF"/>
    <w:multiLevelType w:val="hybridMultilevel"/>
    <w:tmpl w:val="C6CA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A1015"/>
    <w:multiLevelType w:val="hybridMultilevel"/>
    <w:tmpl w:val="2CE6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08"/>
    <w:rsid w:val="0003239B"/>
    <w:rsid w:val="000F588F"/>
    <w:rsid w:val="002A3A55"/>
    <w:rsid w:val="002C78F7"/>
    <w:rsid w:val="00415708"/>
    <w:rsid w:val="00474A96"/>
    <w:rsid w:val="004F5EAC"/>
    <w:rsid w:val="005B3AED"/>
    <w:rsid w:val="00D06ED5"/>
    <w:rsid w:val="00DE5179"/>
    <w:rsid w:val="00F20997"/>
    <w:rsid w:val="00FC5E27"/>
    <w:rsid w:val="00FD059C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CF85"/>
  <w15:chartTrackingRefBased/>
  <w15:docId w15:val="{08C39A11-77C8-48B9-82CD-0424409F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70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Правдюк Анна Сергеевна</dc:creator>
  <cp:keywords/>
  <dc:description/>
  <cp:lastModifiedBy>Правдюк Анна Сергеевна</cp:lastModifiedBy>
  <cp:revision>18</cp:revision>
  <dcterms:created xsi:type="dcterms:W3CDTF">2020-03-11T10:51:00Z</dcterms:created>
  <dcterms:modified xsi:type="dcterms:W3CDTF">2020-03-12T09:04:00Z</dcterms:modified>
</cp:coreProperties>
</file>