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6ABB62A6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CE157D">
        <w:rPr>
          <w:rFonts w:ascii="Arial" w:hAnsi="Arial" w:cs="Arial"/>
          <w:b/>
          <w:bCs/>
          <w:color w:val="333333"/>
          <w:bdr w:val="none" w:sz="0" w:space="0" w:color="auto" w:frame="1"/>
        </w:rPr>
        <w:t>М</w:t>
      </w:r>
      <w:r w:rsidR="00CE157D" w:rsidRPr="00CE157D">
        <w:rPr>
          <w:rFonts w:ascii="Arial" w:hAnsi="Arial" w:cs="Arial"/>
          <w:b/>
          <w:bCs/>
          <w:color w:val="333333"/>
          <w:bdr w:val="none" w:sz="0" w:space="0" w:color="auto" w:frame="1"/>
        </w:rPr>
        <w:t>еждународн</w:t>
      </w:r>
      <w:r w:rsidR="00CE157D">
        <w:rPr>
          <w:rFonts w:ascii="Arial" w:hAnsi="Arial" w:cs="Arial"/>
          <w:b/>
          <w:bCs/>
          <w:color w:val="333333"/>
          <w:bdr w:val="none" w:sz="0" w:space="0" w:color="auto" w:frame="1"/>
        </w:rPr>
        <w:t>ую</w:t>
      </w:r>
      <w:r w:rsidR="00CE157D" w:rsidRPr="00CE157D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лаборатори</w:t>
      </w:r>
      <w:r w:rsidR="00CE157D">
        <w:rPr>
          <w:rFonts w:ascii="Arial" w:hAnsi="Arial" w:cs="Arial"/>
          <w:b/>
          <w:bCs/>
          <w:color w:val="333333"/>
          <w:bdr w:val="none" w:sz="0" w:space="0" w:color="auto" w:frame="1"/>
        </w:rPr>
        <w:t>ю</w:t>
      </w:r>
      <w:r w:rsidR="00CE157D" w:rsidRPr="00CE157D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социальной нейробиологии</w:t>
      </w:r>
      <w:r w:rsidR="00CE157D" w:rsidRPr="00CE157D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44E0FE50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CE157D">
        <w:rPr>
          <w:rFonts w:ascii="Arial" w:hAnsi="Arial" w:cs="Arial"/>
          <w:b/>
          <w:bCs/>
          <w:color w:val="333333"/>
          <w:bdr w:val="none" w:sz="0" w:space="0" w:color="auto" w:frame="1"/>
        </w:rPr>
        <w:t>М</w:t>
      </w:r>
      <w:r w:rsidR="00CE157D" w:rsidRPr="00CE157D">
        <w:rPr>
          <w:rFonts w:ascii="Arial" w:hAnsi="Arial" w:cs="Arial"/>
          <w:b/>
          <w:bCs/>
          <w:color w:val="333333"/>
          <w:bdr w:val="none" w:sz="0" w:space="0" w:color="auto" w:frame="1"/>
        </w:rPr>
        <w:t>еждународн</w:t>
      </w:r>
      <w:r w:rsidR="00CE157D">
        <w:rPr>
          <w:rFonts w:ascii="Arial" w:hAnsi="Arial" w:cs="Arial"/>
          <w:b/>
          <w:bCs/>
          <w:color w:val="333333"/>
          <w:bdr w:val="none" w:sz="0" w:space="0" w:color="auto" w:frame="1"/>
        </w:rPr>
        <w:t>ой</w:t>
      </w:r>
      <w:r w:rsidR="00CE157D" w:rsidRPr="00CE157D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лаборатори</w:t>
      </w:r>
      <w:r w:rsidR="00CE157D">
        <w:rPr>
          <w:rFonts w:ascii="Arial" w:hAnsi="Arial" w:cs="Arial"/>
          <w:b/>
          <w:bCs/>
          <w:color w:val="333333"/>
          <w:bdr w:val="none" w:sz="0" w:space="0" w:color="auto" w:frame="1"/>
        </w:rPr>
        <w:t>и</w:t>
      </w:r>
      <w:r w:rsidR="00CE157D" w:rsidRPr="00CE157D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социальной нейробиологии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1BFFF75C" w14:textId="570A9673" w:rsid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CE157D" w:rsidRPr="00CE157D">
        <w:rPr>
          <w:rFonts w:ascii="Arial" w:hAnsi="Arial" w:cs="Arial"/>
          <w:color w:val="333333"/>
        </w:rPr>
        <w:t>Исследование нейро-механизмов социального влияния на принятие решений</w:t>
      </w:r>
      <w:r w:rsidR="00090384">
        <w:rPr>
          <w:rFonts w:ascii="Arial" w:hAnsi="Arial" w:cs="Arial"/>
          <w:color w:val="333333"/>
        </w:rPr>
        <w:t xml:space="preserve">. </w:t>
      </w:r>
    </w:p>
    <w:p w14:paraId="011567D8" w14:textId="77777777" w:rsidR="00252C11" w:rsidRPr="004F5EAC" w:rsidRDefault="00252C11" w:rsidP="00FE67E3">
      <w:pPr>
        <w:textAlignment w:val="top"/>
        <w:rPr>
          <w:rFonts w:ascii="Arial" w:hAnsi="Arial" w:cs="Arial"/>
          <w:color w:val="333333"/>
        </w:rPr>
      </w:pPr>
    </w:p>
    <w:p w14:paraId="1EA222F4" w14:textId="0AE38081" w:rsidR="00CE157D" w:rsidRPr="00CE157D" w:rsidRDefault="00415708" w:rsidP="00CE157D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CE157D" w:rsidRPr="00CE157D">
        <w:rPr>
          <w:rFonts w:ascii="Arial" w:hAnsi="Arial" w:cs="Arial"/>
          <w:color w:val="333333"/>
        </w:rPr>
        <w:t xml:space="preserve">В последние годы развитие методов исследования активности головного мозга позволило пролить свет на нейробиологические механизмы социального влияния на принятие решений. Ряд исследований нашей лаборатории демонстрируют тесную связь социального влияния с нейрофизиологической системой обучения и контроля деятельности человека. В данном проекте изучается влияние социальных контекстов на работу данной системы мозга. </w:t>
      </w:r>
    </w:p>
    <w:p w14:paraId="4D23BA5D" w14:textId="78F15492" w:rsidR="00CE157D" w:rsidRPr="00CE157D" w:rsidRDefault="00CE157D" w:rsidP="00CE157D">
      <w:pPr>
        <w:pStyle w:val="a3"/>
        <w:numPr>
          <w:ilvl w:val="0"/>
          <w:numId w:val="2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</w:t>
      </w:r>
      <w:r w:rsidRPr="00CE157D">
        <w:rPr>
          <w:rFonts w:ascii="Arial" w:hAnsi="Arial" w:cs="Arial"/>
          <w:color w:val="333333"/>
        </w:rPr>
        <w:t>Роль языка в принятии решений.</w:t>
      </w:r>
      <w:r>
        <w:rPr>
          <w:rFonts w:ascii="Arial" w:hAnsi="Arial" w:cs="Arial"/>
          <w:color w:val="333333"/>
        </w:rPr>
        <w:t>»</w:t>
      </w:r>
      <w:r w:rsidRPr="00CE157D">
        <w:rPr>
          <w:rFonts w:ascii="Arial" w:hAnsi="Arial" w:cs="Arial"/>
          <w:color w:val="333333"/>
        </w:rPr>
        <w:t xml:space="preserve"> Популярные и быстро распространяющиеся нарративы могут приводить к глобальным изменениями в решениях больших групп людей: запускать экономические «пузыри», провоцировать экономическую депрессию или чрезмерный оптимизм инвесторов. В данном под-проекте мы проясняем нейробиологические механизмы восприятия нарративов, которые приводят к изменению восприятии риска и других аспектов принятия решений. </w:t>
      </w:r>
    </w:p>
    <w:p w14:paraId="6EB165D0" w14:textId="66D6422C" w:rsidR="00CE157D" w:rsidRPr="00CE157D" w:rsidRDefault="00CE157D" w:rsidP="00CE157D">
      <w:pPr>
        <w:pStyle w:val="a3"/>
        <w:numPr>
          <w:ilvl w:val="0"/>
          <w:numId w:val="2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</w:t>
      </w:r>
      <w:r w:rsidRPr="00CE157D">
        <w:rPr>
          <w:rFonts w:ascii="Arial" w:hAnsi="Arial" w:cs="Arial"/>
          <w:color w:val="333333"/>
        </w:rPr>
        <w:t>Роль эмоций в принятии решений.</w:t>
      </w:r>
      <w:r>
        <w:rPr>
          <w:rFonts w:ascii="Arial" w:hAnsi="Arial" w:cs="Arial"/>
          <w:color w:val="333333"/>
        </w:rPr>
        <w:t>»</w:t>
      </w:r>
      <w:r w:rsidRPr="00CE157D">
        <w:rPr>
          <w:rFonts w:ascii="Arial" w:hAnsi="Arial" w:cs="Arial"/>
          <w:color w:val="333333"/>
        </w:rPr>
        <w:t xml:space="preserve"> Эмоциональные процессы играют важнейшую роль в принятии решений, от сиюминутного модулирования восприятия информации, до влияния на долгосрочное планирование. Данный под-проект рассматривает эмоции не как иррациональные факторы в процессе принятия решений, а как важный механизм</w:t>
      </w:r>
      <w:r>
        <w:rPr>
          <w:rFonts w:ascii="Arial" w:hAnsi="Arial" w:cs="Arial"/>
          <w:color w:val="333333"/>
        </w:rPr>
        <w:t>,</w:t>
      </w:r>
      <w:r w:rsidRPr="00CE157D">
        <w:rPr>
          <w:rFonts w:ascii="Arial" w:hAnsi="Arial" w:cs="Arial"/>
          <w:color w:val="333333"/>
        </w:rPr>
        <w:t xml:space="preserve"> влияющий на принятие индивидуальный и групповых решений. Мы исследуем как индуцируемые эмоции меняют решения человека.</w:t>
      </w:r>
    </w:p>
    <w:p w14:paraId="269BC936" w14:textId="77777777" w:rsidR="00CE157D" w:rsidRPr="00CE157D" w:rsidRDefault="00CE157D" w:rsidP="00CE157D">
      <w:pPr>
        <w:textAlignment w:val="top"/>
        <w:rPr>
          <w:rFonts w:ascii="Arial" w:hAnsi="Arial" w:cs="Arial"/>
          <w:color w:val="333333"/>
        </w:rPr>
      </w:pPr>
    </w:p>
    <w:p w14:paraId="0E46F192" w14:textId="77777777"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14:paraId="41590D2C" w14:textId="160F67D8" w:rsidR="007742B6" w:rsidRDefault="00CE157D" w:rsidP="007742B6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E157D">
        <w:rPr>
          <w:rFonts w:ascii="Arial" w:hAnsi="Arial" w:cs="Arial"/>
          <w:bCs/>
          <w:color w:val="333333"/>
          <w:bdr w:val="none" w:sz="0" w:space="0" w:color="auto" w:frame="1"/>
        </w:rPr>
        <w:t xml:space="preserve">Проведение психофизиологических исследований в междисциплинарной команде в партнерстве с </w:t>
      </w:r>
      <w:proofErr w:type="spellStart"/>
      <w:r w:rsidRPr="00CE157D">
        <w:rPr>
          <w:rFonts w:ascii="Arial" w:hAnsi="Arial" w:cs="Arial"/>
          <w:bCs/>
          <w:color w:val="333333"/>
          <w:bdr w:val="none" w:sz="0" w:space="0" w:color="auto" w:frame="1"/>
        </w:rPr>
        <w:t>Aalto</w:t>
      </w:r>
      <w:proofErr w:type="spellEnd"/>
      <w:r w:rsidRPr="00CE157D">
        <w:rPr>
          <w:rFonts w:ascii="Arial" w:hAnsi="Arial" w:cs="Arial"/>
          <w:bCs/>
          <w:color w:val="333333"/>
          <w:bdr w:val="none" w:sz="0" w:space="0" w:color="auto" w:frame="1"/>
        </w:rPr>
        <w:t xml:space="preserve"> </w:t>
      </w:r>
      <w:proofErr w:type="spellStart"/>
      <w:r w:rsidRPr="00CE157D">
        <w:rPr>
          <w:rFonts w:ascii="Arial" w:hAnsi="Arial" w:cs="Arial"/>
          <w:bCs/>
          <w:color w:val="333333"/>
          <w:bdr w:val="none" w:sz="0" w:space="0" w:color="auto" w:frame="1"/>
        </w:rPr>
        <w:t>university</w:t>
      </w:r>
      <w:proofErr w:type="spellEnd"/>
      <w:r w:rsidRPr="00CE157D">
        <w:rPr>
          <w:rFonts w:ascii="Arial" w:hAnsi="Arial" w:cs="Arial"/>
          <w:bCs/>
          <w:color w:val="333333"/>
          <w:bdr w:val="none" w:sz="0" w:space="0" w:color="auto" w:frame="1"/>
        </w:rPr>
        <w:t>. Разработка и тестирование парадигм, координация работы студентов и аспирантов лаборатории.</w:t>
      </w:r>
    </w:p>
    <w:p w14:paraId="680F93DF" w14:textId="77777777" w:rsidR="00CE157D" w:rsidRPr="004F5EAC" w:rsidRDefault="00CE157D" w:rsidP="007742B6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14:paraId="262DB3A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31B6955F" w14:textId="523FCC95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F158EA">
        <w:rPr>
          <w:rFonts w:ascii="Arial" w:hAnsi="Arial" w:cs="Arial"/>
          <w:color w:val="333333"/>
        </w:rPr>
        <w:t>;</w:t>
      </w:r>
    </w:p>
    <w:p w14:paraId="77CB68B3" w14:textId="6BC5BA9B" w:rsidR="007742B6" w:rsidRPr="00CE157D" w:rsidRDefault="00CE157D" w:rsidP="00CE157D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CE157D">
        <w:rPr>
          <w:rFonts w:ascii="Arial" w:hAnsi="Arial" w:cs="Arial"/>
          <w:color w:val="333333"/>
        </w:rPr>
        <w:t>Знания психофизиологических методов и/или методов лингвистики и/или социальной психологии.</w:t>
      </w:r>
    </w:p>
    <w:p w14:paraId="1B94B4FC" w14:textId="77777777" w:rsidR="00CE157D" w:rsidRDefault="00CE157D" w:rsidP="007742B6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4FC18EAD" w14:textId="6471BD14" w:rsidR="00C47C75" w:rsidRPr="008B733B" w:rsidRDefault="00CE157D" w:rsidP="00CE157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E157D">
        <w:rPr>
          <w:rFonts w:ascii="Arial" w:hAnsi="Arial" w:cs="Arial"/>
          <w:color w:val="333333"/>
        </w:rPr>
        <w:t>Доступ ко всем исследовательски</w:t>
      </w:r>
      <w:r>
        <w:rPr>
          <w:rFonts w:ascii="Arial" w:hAnsi="Arial" w:cs="Arial"/>
          <w:color w:val="333333"/>
        </w:rPr>
        <w:t>м</w:t>
      </w:r>
      <w:r w:rsidRPr="00CE157D">
        <w:rPr>
          <w:rFonts w:ascii="Arial" w:hAnsi="Arial" w:cs="Arial"/>
          <w:color w:val="333333"/>
        </w:rPr>
        <w:t xml:space="preserve"> проект</w:t>
      </w:r>
      <w:r>
        <w:rPr>
          <w:rFonts w:ascii="Arial" w:hAnsi="Arial" w:cs="Arial"/>
          <w:color w:val="333333"/>
        </w:rPr>
        <w:t>ам</w:t>
      </w:r>
      <w:r w:rsidRPr="00CE157D">
        <w:rPr>
          <w:rFonts w:ascii="Arial" w:hAnsi="Arial" w:cs="Arial"/>
          <w:color w:val="333333"/>
        </w:rPr>
        <w:t xml:space="preserve"> Институ</w:t>
      </w:r>
      <w:r>
        <w:rPr>
          <w:rFonts w:ascii="Arial" w:hAnsi="Arial" w:cs="Arial"/>
          <w:color w:val="333333"/>
        </w:rPr>
        <w:t>та</w:t>
      </w:r>
      <w:r w:rsidRPr="00CE157D">
        <w:rPr>
          <w:rFonts w:ascii="Arial" w:hAnsi="Arial" w:cs="Arial"/>
          <w:color w:val="333333"/>
        </w:rPr>
        <w:t xml:space="preserve"> Когнитивных Наук НИУ ВШЭ.</w:t>
      </w:r>
    </w:p>
    <w:sectPr w:rsidR="00C47C75" w:rsidRPr="008B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5D9"/>
    <w:multiLevelType w:val="hybridMultilevel"/>
    <w:tmpl w:val="8D80019C"/>
    <w:lvl w:ilvl="0" w:tplc="3CC00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B1341"/>
    <w:multiLevelType w:val="hybridMultilevel"/>
    <w:tmpl w:val="C2B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A479A"/>
    <w:multiLevelType w:val="hybridMultilevel"/>
    <w:tmpl w:val="C2E6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71303"/>
    <w:multiLevelType w:val="hybridMultilevel"/>
    <w:tmpl w:val="CF3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B151C"/>
    <w:multiLevelType w:val="hybridMultilevel"/>
    <w:tmpl w:val="FD4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4678F"/>
    <w:multiLevelType w:val="hybridMultilevel"/>
    <w:tmpl w:val="527C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C543C"/>
    <w:multiLevelType w:val="hybridMultilevel"/>
    <w:tmpl w:val="B292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37696"/>
    <w:multiLevelType w:val="hybridMultilevel"/>
    <w:tmpl w:val="53B6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F48AB"/>
    <w:multiLevelType w:val="hybridMultilevel"/>
    <w:tmpl w:val="239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90DCF"/>
    <w:multiLevelType w:val="hybridMultilevel"/>
    <w:tmpl w:val="65DE7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1"/>
  </w:num>
  <w:num w:numId="4">
    <w:abstractNumId w:val="19"/>
  </w:num>
  <w:num w:numId="5">
    <w:abstractNumId w:val="13"/>
  </w:num>
  <w:num w:numId="6">
    <w:abstractNumId w:val="7"/>
  </w:num>
  <w:num w:numId="7">
    <w:abstractNumId w:val="5"/>
  </w:num>
  <w:num w:numId="8">
    <w:abstractNumId w:val="2"/>
  </w:num>
  <w:num w:numId="9">
    <w:abstractNumId w:val="15"/>
  </w:num>
  <w:num w:numId="10">
    <w:abstractNumId w:val="12"/>
  </w:num>
  <w:num w:numId="11">
    <w:abstractNumId w:val="14"/>
  </w:num>
  <w:num w:numId="12">
    <w:abstractNumId w:val="18"/>
  </w:num>
  <w:num w:numId="13">
    <w:abstractNumId w:val="10"/>
  </w:num>
  <w:num w:numId="14">
    <w:abstractNumId w:val="3"/>
  </w:num>
  <w:num w:numId="15">
    <w:abstractNumId w:val="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F588F"/>
    <w:rsid w:val="00252C11"/>
    <w:rsid w:val="002A3A55"/>
    <w:rsid w:val="002C78F7"/>
    <w:rsid w:val="002D6D50"/>
    <w:rsid w:val="00415708"/>
    <w:rsid w:val="004F5EAC"/>
    <w:rsid w:val="005B3AED"/>
    <w:rsid w:val="006B3062"/>
    <w:rsid w:val="007742B6"/>
    <w:rsid w:val="008B733B"/>
    <w:rsid w:val="00B07828"/>
    <w:rsid w:val="00C47C75"/>
    <w:rsid w:val="00CE157D"/>
    <w:rsid w:val="00D06ED5"/>
    <w:rsid w:val="00DE5179"/>
    <w:rsid w:val="00F158EA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27</cp:revision>
  <dcterms:created xsi:type="dcterms:W3CDTF">2020-03-11T10:51:00Z</dcterms:created>
  <dcterms:modified xsi:type="dcterms:W3CDTF">2021-03-09T07:03:00Z</dcterms:modified>
</cp:coreProperties>
</file>