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ACCE98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EC1C73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EC1C73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социальной интеграции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F50EF26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EC1C73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EC1C73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EC1C73" w:rsidRPr="00EC1C7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социальной интеграции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526B01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C1C73" w:rsidRPr="00EC1C73">
        <w:rPr>
          <w:rFonts w:ascii="Arial" w:hAnsi="Arial" w:cs="Arial"/>
          <w:color w:val="333333"/>
        </w:rPr>
        <w:t>Социальная инклюзия после пандемии COVID-19: организационный и микросоциальный контексты</w:t>
      </w:r>
      <w:r w:rsidR="00AE2AD7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69BC936" w14:textId="3E56F587" w:rsidR="00CE157D" w:rsidRDefault="00415708" w:rsidP="00CE157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C1C73" w:rsidRPr="00EC1C73">
        <w:rPr>
          <w:rFonts w:ascii="Arial" w:hAnsi="Arial" w:cs="Arial"/>
          <w:color w:val="333333"/>
        </w:rPr>
        <w:t>Анализ инклюзивных стратегий и практик в государственном и негосударственном секторах экономики и неформальных сообществах и их трансформации вследствие пандемии COVID-19</w:t>
      </w:r>
      <w:r w:rsidR="00EC1C73">
        <w:rPr>
          <w:rFonts w:ascii="Arial" w:hAnsi="Arial" w:cs="Arial"/>
          <w:color w:val="333333"/>
        </w:rPr>
        <w:t>.</w:t>
      </w:r>
    </w:p>
    <w:p w14:paraId="5A43E3E8" w14:textId="77777777" w:rsidR="00AE2AD7" w:rsidRPr="00CE157D" w:rsidRDefault="00AE2AD7" w:rsidP="00CE157D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11272166" w14:textId="77777777" w:rsidR="00EC1C73" w:rsidRPr="00EC1C73" w:rsidRDefault="00EC1C73" w:rsidP="00EC1C7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 xml:space="preserve">Поставленная исследовательская цель требует решения широкого спектра задач, часть из которых носит сравнительный межрегиональный характер и требует расширения сети профессиональных контактов в российских регионах. Привлечение постдоков планируется для решения задач, как из числа относящихся к реализации проекта 2021, постановка которых обусловлена острой кризисной ситуацией, связанной с последствиями пандемии COVID-19, так и из числа тех, реализация которых связана с ранее заявленными и развиваемыми МЛ ИСИ направлениями. Содержательно задачи, для решения которых предполагается привлечение постдоков, охватывают следующие предметные поля: </w:t>
      </w:r>
    </w:p>
    <w:p w14:paraId="2538FA95" w14:textId="77777777" w:rsidR="00EC1C73" w:rsidRPr="00EC1C73" w:rsidRDefault="00EC1C73" w:rsidP="00EC1C7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1. Инклюзивное образование:</w:t>
      </w:r>
    </w:p>
    <w:p w14:paraId="15F1E645" w14:textId="35114AAA" w:rsidR="00EC1C73" w:rsidRPr="00EC1C73" w:rsidRDefault="00EC1C73" w:rsidP="00EC1C73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Выявление социальных установок по отношению к инклюзии, а также определение факторов, формирующих данные установки в контексте перспектив принятия и распространения инклюзивных ценностей в образовательном пространстве постсоциалистических стран (РФ, Латвия, Казахстан, Кыргызстан, Узбекистан)</w:t>
      </w: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C1BAB1F" w14:textId="4C7761AD" w:rsidR="00EC1C73" w:rsidRPr="00EC1C73" w:rsidRDefault="00EC1C73" w:rsidP="00EC1C73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Выявление и анализ индивидуальных и семейных стратегий адаптации детей мигрантов в условиях дистанционного обучения в российских школах</w:t>
      </w: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C80BE18" w14:textId="45F63D3B" w:rsidR="00EC1C73" w:rsidRPr="00EC1C73" w:rsidRDefault="00EC1C73" w:rsidP="00EC1C73">
      <w:pPr>
        <w:pStyle w:val="a3"/>
        <w:numPr>
          <w:ilvl w:val="0"/>
          <w:numId w:val="3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Оценка социального положения семей, воспитывающих детей с инвалидностью, их удовлетворенности имеющимися ресурсами поддержки, ожиданий и запроса на помощь со стороны государственных и негосударственных агентов.</w:t>
      </w:r>
    </w:p>
    <w:p w14:paraId="0209860D" w14:textId="77777777" w:rsidR="00EC1C73" w:rsidRPr="00EC1C73" w:rsidRDefault="00EC1C73" w:rsidP="00EC1C7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2. Формирование инклюзивной организационной культуры (в т.ч. инклюзивное трудоустройство):</w:t>
      </w:r>
    </w:p>
    <w:p w14:paraId="42684058" w14:textId="66E6391B" w:rsidR="00EC1C73" w:rsidRPr="00EC1C73" w:rsidRDefault="00EC1C73" w:rsidP="00EC1C73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Изучение закономерностей формирования инклюзивной организационной культуры в компаниях постсоциалистических стран и российских регионов в условиях экономического кризиса во время и после пандемии Covid19, в частности, применительно к а) стратегиям корпоративной социальной ответственности компаний (КСО) и Б) практиках найма, реализуемых HR-менеджерами крупных компаний</w:t>
      </w: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4793C79" w14:textId="3DC530F7" w:rsidR="00EC1C73" w:rsidRPr="00EC1C73" w:rsidRDefault="00EC1C73" w:rsidP="00EC1C73">
      <w:pPr>
        <w:pStyle w:val="a3"/>
        <w:numPr>
          <w:ilvl w:val="0"/>
          <w:numId w:val="3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Анализ российской интерпретации модели корпоративного гражданства как одной из современных моделей КСО, а также лучших практик её реализации за рубежом, в т.ч. в постсоциалистических странах, в компаниях крупного, среднего и малого бизнеса различных отраслей</w:t>
      </w: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A11C9E5" w14:textId="77777777" w:rsidR="00EC1C73" w:rsidRPr="00EC1C73" w:rsidRDefault="00EC1C73" w:rsidP="00EC1C7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3. Инклюзивные практики в сфере искусства и культуры:</w:t>
      </w:r>
    </w:p>
    <w:p w14:paraId="077B2B2A" w14:textId="1B55C712" w:rsidR="00EC1C73" w:rsidRPr="00EC1C73" w:rsidRDefault="00EC1C73" w:rsidP="00EC1C73">
      <w:pPr>
        <w:pStyle w:val="a3"/>
        <w:numPr>
          <w:ilvl w:val="0"/>
          <w:numId w:val="3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 xml:space="preserve">Систематизация траекторий доступности арт-пространств для людей с инвалидностью. </w:t>
      </w:r>
    </w:p>
    <w:p w14:paraId="1B339CFD" w14:textId="77777777" w:rsidR="00EC1C73" w:rsidRPr="00EC1C73" w:rsidRDefault="00EC1C73" w:rsidP="00EC1C7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4. Некоммерческие организации и другие организационно-правовые формы поставщиков социальных услуг: инклюзивная повестка социального обслуживания:</w:t>
      </w:r>
    </w:p>
    <w:p w14:paraId="261A4844" w14:textId="5AD1A0AD" w:rsidR="00EC1C73" w:rsidRPr="00EC1C73" w:rsidRDefault="00EC1C73" w:rsidP="00EC1C73">
      <w:pPr>
        <w:pStyle w:val="a3"/>
        <w:numPr>
          <w:ilvl w:val="0"/>
          <w:numId w:val="3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C1C73">
        <w:rPr>
          <w:rFonts w:ascii="Arial" w:hAnsi="Arial" w:cs="Arial"/>
          <w:bCs/>
          <w:color w:val="333333"/>
          <w:bdr w:val="none" w:sz="0" w:space="0" w:color="auto" w:frame="1"/>
        </w:rPr>
        <w:t>Выявление установок и систематизация опыта работы поставщиков социальных услуг, кабинетное исследование и полевые исследования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6BEF417" w14:textId="77777777" w:rsidR="00AE2AD7" w:rsidRDefault="00AE2AD7" w:rsidP="00AE2AD7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6F5E896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AE2AD7">
        <w:rPr>
          <w:rFonts w:ascii="Arial" w:hAnsi="Arial" w:cs="Arial"/>
          <w:color w:val="333333"/>
        </w:rPr>
        <w:t>.</w:t>
      </w:r>
    </w:p>
    <w:p w14:paraId="6936941D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60359DD" w14:textId="7E4492A8" w:rsidR="00EC1C73" w:rsidRPr="00EC1C73" w:rsidRDefault="00EC1C73" w:rsidP="00EC1C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C1C73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99B7B01" w14:textId="27BB3690" w:rsidR="00EC1C73" w:rsidRPr="00EC1C73" w:rsidRDefault="00EC1C73" w:rsidP="00EC1C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C1C73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5CCADB1C" w14:textId="5428EBC8" w:rsidR="00EC1C73" w:rsidRPr="00EC1C73" w:rsidRDefault="00EC1C73" w:rsidP="00EC1C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C1C7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D44A3DA" w14:textId="6EF3A553" w:rsidR="00EC1C73" w:rsidRPr="00EC1C73" w:rsidRDefault="00EC1C73" w:rsidP="00EC1C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C1C7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7D4EC47F" w14:textId="141A66D4" w:rsidR="00EC1C73" w:rsidRPr="00EC1C73" w:rsidRDefault="00EC1C73" w:rsidP="00EC1C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C1C73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53E7884A" w:rsidR="00C47C75" w:rsidRPr="000F0428" w:rsidRDefault="00EC1C73" w:rsidP="00EC1C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C1C73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90DCF"/>
    <w:multiLevelType w:val="hybridMultilevel"/>
    <w:tmpl w:val="DBB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1"/>
  </w:num>
  <w:num w:numId="4">
    <w:abstractNumId w:val="35"/>
  </w:num>
  <w:num w:numId="5">
    <w:abstractNumId w:val="28"/>
  </w:num>
  <w:num w:numId="6">
    <w:abstractNumId w:val="14"/>
  </w:num>
  <w:num w:numId="7">
    <w:abstractNumId w:val="12"/>
  </w:num>
  <w:num w:numId="8">
    <w:abstractNumId w:val="7"/>
  </w:num>
  <w:num w:numId="9">
    <w:abstractNumId w:val="30"/>
  </w:num>
  <w:num w:numId="10">
    <w:abstractNumId w:val="26"/>
  </w:num>
  <w:num w:numId="11">
    <w:abstractNumId w:val="29"/>
  </w:num>
  <w:num w:numId="12">
    <w:abstractNumId w:val="34"/>
  </w:num>
  <w:num w:numId="13">
    <w:abstractNumId w:val="19"/>
  </w:num>
  <w:num w:numId="14">
    <w:abstractNumId w:val="8"/>
  </w:num>
  <w:num w:numId="15">
    <w:abstractNumId w:val="13"/>
  </w:num>
  <w:num w:numId="16">
    <w:abstractNumId w:val="18"/>
  </w:num>
  <w:num w:numId="17">
    <w:abstractNumId w:val="31"/>
  </w:num>
  <w:num w:numId="18">
    <w:abstractNumId w:val="10"/>
  </w:num>
  <w:num w:numId="19">
    <w:abstractNumId w:val="3"/>
  </w:num>
  <w:num w:numId="20">
    <w:abstractNumId w:val="15"/>
  </w:num>
  <w:num w:numId="21">
    <w:abstractNumId w:val="0"/>
  </w:num>
  <w:num w:numId="22">
    <w:abstractNumId w:val="6"/>
  </w:num>
  <w:num w:numId="23">
    <w:abstractNumId w:val="1"/>
  </w:num>
  <w:num w:numId="24">
    <w:abstractNumId w:val="17"/>
  </w:num>
  <w:num w:numId="25">
    <w:abstractNumId w:val="23"/>
  </w:num>
  <w:num w:numId="26">
    <w:abstractNumId w:val="32"/>
  </w:num>
  <w:num w:numId="27">
    <w:abstractNumId w:val="2"/>
  </w:num>
  <w:num w:numId="28">
    <w:abstractNumId w:val="22"/>
  </w:num>
  <w:num w:numId="29">
    <w:abstractNumId w:val="20"/>
  </w:num>
  <w:num w:numId="30">
    <w:abstractNumId w:val="24"/>
  </w:num>
  <w:num w:numId="31">
    <w:abstractNumId w:val="16"/>
  </w:num>
  <w:num w:numId="32">
    <w:abstractNumId w:val="9"/>
  </w:num>
  <w:num w:numId="33">
    <w:abstractNumId w:val="11"/>
  </w:num>
  <w:num w:numId="34">
    <w:abstractNumId w:val="27"/>
  </w:num>
  <w:num w:numId="35">
    <w:abstractNumId w:val="5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AE2AD7"/>
    <w:rsid w:val="00B07828"/>
    <w:rsid w:val="00BB4555"/>
    <w:rsid w:val="00C47C75"/>
    <w:rsid w:val="00CE157D"/>
    <w:rsid w:val="00D06ED5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38</cp:revision>
  <dcterms:created xsi:type="dcterms:W3CDTF">2020-03-11T10:51:00Z</dcterms:created>
  <dcterms:modified xsi:type="dcterms:W3CDTF">2021-03-09T11:15:00Z</dcterms:modified>
</cp:coreProperties>
</file>