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2957CCC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Международный центр истории и социологии Второй мировой войны и ее последствий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85A44A8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7646F1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646F1" w:rsidRPr="007646F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истории и социологии Второй мировой войны и ее последствий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794D020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96DDE" w:rsidRPr="00F96DDE">
        <w:rPr>
          <w:rFonts w:ascii="Arial" w:hAnsi="Arial" w:cs="Arial"/>
          <w:color w:val="333333"/>
        </w:rPr>
        <w:t>Советские политические, социальные и культурные практики в 1930-1980-е годы: кризисы и преемственность</w:t>
      </w:r>
      <w:r w:rsidR="007646F1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38555BCE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96DDE" w:rsidRPr="00F96DDE">
        <w:rPr>
          <w:rFonts w:ascii="Arial" w:hAnsi="Arial" w:cs="Arial"/>
          <w:color w:val="333333"/>
        </w:rPr>
        <w:t>Изучение эволюции советских чрезвычайных практик, порожденных революцией и гражданской войной и получивших новое развитие в сталинской политике мобилизации, «великого перелома» и террора; динамики кризисов и стабилизации системы. Исследование влияния Второй мировой войны на советскую мобилизационную модель и соотношение экстренного и рутинного в условиях военно-кризисного управления. Изучение «нормализации» советской «модерности» во второй половине ХХ века, отмеченной развитием советского варианта социального государства и практик мирного сосуществования. Синтез различных направлений исторических исследований и привлечение междисциплинарных методов для анализа советских моделей чрезвычайного и рутинного в международном контексте.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7E86F161" w14:textId="5FD2C312" w:rsidR="00540100" w:rsidRPr="007646F1" w:rsidRDefault="002A3A55" w:rsidP="0054010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  <w:r w:rsidR="00F96DDE" w:rsidRPr="00F96DDE">
        <w:rPr>
          <w:rFonts w:ascii="Arial" w:hAnsi="Arial" w:cs="Arial"/>
          <w:bCs/>
          <w:color w:val="333333"/>
          <w:bdr w:val="none" w:sz="0" w:space="0" w:color="auto" w:frame="1"/>
        </w:rPr>
        <w:t>Выявление новых архивных материалов, в частности, в региональных российских архивах, освещающих эволюцию советских политических, социальных, экономических и культурных практик на протяжении 1930-1980-х гг. Изучение роли Второй мировой войны в эволюции советской системы. Подготовка к публикации научных статей по данной тематике.</w:t>
      </w:r>
    </w:p>
    <w:p w14:paraId="216E85CD" w14:textId="77777777" w:rsidR="007646F1" w:rsidRDefault="007646F1" w:rsidP="0054010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7355013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7646F1">
        <w:rPr>
          <w:rFonts w:ascii="Arial" w:hAnsi="Arial" w:cs="Arial"/>
          <w:color w:val="333333"/>
        </w:rPr>
        <w:t>;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A6ED133" w14:textId="1CAF3BF6" w:rsidR="00F96DDE" w:rsidRPr="00F96DDE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585C57BC" w14:textId="415C6B83" w:rsidR="00F96DDE" w:rsidRPr="00F96DDE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699EA8B4" w14:textId="27B876C9" w:rsidR="00F96DDE" w:rsidRPr="00F96DDE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6BAE054" w14:textId="3F0BDB74" w:rsidR="00F96DDE" w:rsidRPr="00F96DDE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A3CAF50" w14:textId="184CAC97" w:rsidR="00F96DDE" w:rsidRPr="00F96DDE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t>Работа с известными специалистами в области советской истории и культуры в международном и междисциплинарном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51E5DC4" w:rsidR="00C47C75" w:rsidRPr="000F0428" w:rsidRDefault="00F96DDE" w:rsidP="00F96DD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96DD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DCF"/>
    <w:multiLevelType w:val="hybridMultilevel"/>
    <w:tmpl w:val="B39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7"/>
  </w:num>
  <w:num w:numId="4">
    <w:abstractNumId w:val="43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2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39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0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47</cp:revision>
  <dcterms:created xsi:type="dcterms:W3CDTF">2020-03-11T10:51:00Z</dcterms:created>
  <dcterms:modified xsi:type="dcterms:W3CDTF">2021-03-09T12:32:00Z</dcterms:modified>
</cp:coreProperties>
</file>