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16F7415B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513F17">
        <w:rPr>
          <w:rFonts w:ascii="Arial" w:hAnsi="Arial" w:cs="Arial"/>
          <w:b/>
          <w:bCs/>
          <w:color w:val="333333"/>
          <w:bdr w:val="none" w:sz="0" w:space="0" w:color="auto" w:frame="1"/>
        </w:rPr>
        <w:t>д</w:t>
      </w:r>
      <w:r w:rsidR="00513F17" w:rsidRPr="00513F17">
        <w:rPr>
          <w:rFonts w:ascii="Arial" w:hAnsi="Arial" w:cs="Arial"/>
          <w:b/>
          <w:bCs/>
          <w:color w:val="333333"/>
          <w:bdr w:val="none" w:sz="0" w:space="0" w:color="auto" w:frame="1"/>
        </w:rPr>
        <w:t>епартамент прикладной математики</w:t>
      </w:r>
      <w:r w:rsidR="000F3F93" w:rsidRPr="000F3F93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13F1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МИЭМ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385D4578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513F17">
        <w:rPr>
          <w:rFonts w:ascii="Arial" w:hAnsi="Arial" w:cs="Arial"/>
          <w:b/>
          <w:bCs/>
          <w:color w:val="333333"/>
          <w:bdr w:val="none" w:sz="0" w:space="0" w:color="auto" w:frame="1"/>
        </w:rPr>
        <w:t>д</w:t>
      </w:r>
      <w:r w:rsidR="00513F17" w:rsidRPr="00513F17">
        <w:rPr>
          <w:rFonts w:ascii="Arial" w:hAnsi="Arial" w:cs="Arial"/>
          <w:b/>
          <w:bCs/>
          <w:color w:val="333333"/>
          <w:bdr w:val="none" w:sz="0" w:space="0" w:color="auto" w:frame="1"/>
        </w:rPr>
        <w:t>епартамент</w:t>
      </w:r>
      <w:r w:rsidR="007F6521">
        <w:rPr>
          <w:rFonts w:ascii="Arial" w:hAnsi="Arial" w:cs="Arial"/>
          <w:b/>
          <w:bCs/>
          <w:color w:val="333333"/>
          <w:bdr w:val="none" w:sz="0" w:space="0" w:color="auto" w:frame="1"/>
        </w:rPr>
        <w:t>е</w:t>
      </w:r>
      <w:r w:rsidR="00513F17" w:rsidRPr="00513F1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прикладной математики</w:t>
      </w:r>
      <w:r w:rsidR="00513F1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МИЭМ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1BFFF75C" w14:textId="41F1C223" w:rsid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513F17" w:rsidRPr="00513F17">
        <w:rPr>
          <w:rFonts w:ascii="Arial" w:hAnsi="Arial" w:cs="Arial"/>
          <w:color w:val="333333"/>
        </w:rPr>
        <w:t>Моделирование двойного электрического слоя на границе электрод-электролит в рамках теории самосогласованного поля</w:t>
      </w:r>
      <w:r w:rsidR="00513F17">
        <w:rPr>
          <w:rFonts w:ascii="Arial" w:hAnsi="Arial" w:cs="Arial"/>
          <w:color w:val="333333"/>
        </w:rPr>
        <w:t>.</w:t>
      </w:r>
    </w:p>
    <w:p w14:paraId="011567D8" w14:textId="77777777" w:rsidR="00252C11" w:rsidRPr="004F5EAC" w:rsidRDefault="00252C11" w:rsidP="00FE67E3">
      <w:pPr>
        <w:textAlignment w:val="top"/>
        <w:rPr>
          <w:rFonts w:ascii="Arial" w:hAnsi="Arial" w:cs="Arial"/>
          <w:color w:val="333333"/>
        </w:rPr>
      </w:pPr>
    </w:p>
    <w:p w14:paraId="269BC936" w14:textId="5D789573" w:rsidR="00CE157D" w:rsidRDefault="00415708" w:rsidP="00CE157D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513F17" w:rsidRPr="00513F17">
        <w:rPr>
          <w:rFonts w:ascii="Arial" w:hAnsi="Arial" w:cs="Arial"/>
          <w:color w:val="333333"/>
        </w:rPr>
        <w:t xml:space="preserve">Цель проекта состоит в разработке статистико-механических моделей ион-молекулярных систем (ионные жидкости, концентрированные растворы электролитов, </w:t>
      </w:r>
      <w:proofErr w:type="spellStart"/>
      <w:r w:rsidR="00513F17" w:rsidRPr="00513F17">
        <w:rPr>
          <w:rFonts w:ascii="Arial" w:hAnsi="Arial" w:cs="Arial"/>
          <w:color w:val="333333"/>
        </w:rPr>
        <w:t>мицеллярные</w:t>
      </w:r>
      <w:proofErr w:type="spellEnd"/>
      <w:r w:rsidR="00513F17" w:rsidRPr="00513F17">
        <w:rPr>
          <w:rFonts w:ascii="Arial" w:hAnsi="Arial" w:cs="Arial"/>
          <w:color w:val="333333"/>
        </w:rPr>
        <w:t xml:space="preserve"> агрегаты и </w:t>
      </w:r>
      <w:proofErr w:type="gramStart"/>
      <w:r w:rsidR="00513F17" w:rsidRPr="00513F17">
        <w:rPr>
          <w:rFonts w:ascii="Arial" w:hAnsi="Arial" w:cs="Arial"/>
          <w:color w:val="333333"/>
        </w:rPr>
        <w:t>т.д.</w:t>
      </w:r>
      <w:proofErr w:type="gramEnd"/>
      <w:r w:rsidR="00513F17" w:rsidRPr="00513F17">
        <w:rPr>
          <w:rFonts w:ascii="Arial" w:hAnsi="Arial" w:cs="Arial"/>
          <w:color w:val="333333"/>
        </w:rPr>
        <w:t>) в объеме и на границах раздела фаз с учетом молекулярной специфики компонент.</w:t>
      </w:r>
    </w:p>
    <w:p w14:paraId="760A363D" w14:textId="77777777" w:rsidR="00513F17" w:rsidRPr="00CE157D" w:rsidRDefault="00513F17" w:rsidP="00CE157D">
      <w:pPr>
        <w:textAlignment w:val="top"/>
        <w:rPr>
          <w:rFonts w:ascii="Arial" w:hAnsi="Arial" w:cs="Arial"/>
          <w:color w:val="333333"/>
        </w:rPr>
      </w:pPr>
    </w:p>
    <w:p w14:paraId="158DAD07" w14:textId="03ADC8DA" w:rsidR="000F3F93" w:rsidRDefault="002A3A55" w:rsidP="00513F1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0F3F93">
        <w:rPr>
          <w:rFonts w:ascii="Arial" w:hAnsi="Arial" w:cs="Arial"/>
          <w:color w:val="333333"/>
        </w:rPr>
        <w:t xml:space="preserve"> </w:t>
      </w:r>
    </w:p>
    <w:p w14:paraId="4AC9298E" w14:textId="768E7788" w:rsidR="00513F17" w:rsidRPr="00513F17" w:rsidRDefault="00513F17" w:rsidP="00513F17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13F17">
        <w:rPr>
          <w:rFonts w:ascii="Arial" w:hAnsi="Arial" w:cs="Arial"/>
          <w:bCs/>
          <w:color w:val="333333"/>
          <w:bdr w:val="none" w:sz="0" w:space="0" w:color="auto" w:frame="1"/>
        </w:rPr>
        <w:t>Разработка теории самосогласованного поля двойного электрического слоя на границе электрод-электролит с учетом эффектов диэлектрической неоднородности растворителя в рамках теории Бута, химической специфики ионов (эффективные размер, сольватация, поляризуемость, короткодействующие специфические взаимодействия) и плотной части двойного электрического слоя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224C0022" w14:textId="754D166A" w:rsidR="00513F17" w:rsidRPr="00513F17" w:rsidRDefault="00513F17" w:rsidP="00513F17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13F17">
        <w:rPr>
          <w:rFonts w:ascii="Arial" w:hAnsi="Arial" w:cs="Arial"/>
          <w:bCs/>
          <w:color w:val="333333"/>
          <w:bdr w:val="none" w:sz="0" w:space="0" w:color="auto" w:frame="1"/>
        </w:rPr>
        <w:t>Исследование поведения расклинивающего (</w:t>
      </w:r>
      <w:proofErr w:type="spellStart"/>
      <w:r w:rsidRPr="00513F17">
        <w:rPr>
          <w:rFonts w:ascii="Arial" w:hAnsi="Arial" w:cs="Arial"/>
          <w:bCs/>
          <w:color w:val="333333"/>
          <w:bdr w:val="none" w:sz="0" w:space="0" w:color="auto" w:frame="1"/>
        </w:rPr>
        <w:t>сольватационного</w:t>
      </w:r>
      <w:proofErr w:type="spellEnd"/>
      <w:r w:rsidRPr="00513F17">
        <w:rPr>
          <w:rFonts w:ascii="Arial" w:hAnsi="Arial" w:cs="Arial"/>
          <w:bCs/>
          <w:color w:val="333333"/>
          <w:bdr w:val="none" w:sz="0" w:space="0" w:color="auto" w:frame="1"/>
        </w:rPr>
        <w:t xml:space="preserve">) давления ИЖ/раствора электролита в поре в зависимости от макроскопических (плотность и температура, диэлектрическая проницаемость в объемной фазе) и микроскопических параметров (размеры ионов, </w:t>
      </w:r>
      <w:proofErr w:type="spellStart"/>
      <w:r w:rsidRPr="00513F17">
        <w:rPr>
          <w:rFonts w:ascii="Arial" w:hAnsi="Arial" w:cs="Arial"/>
          <w:bCs/>
          <w:color w:val="333333"/>
          <w:bdr w:val="none" w:sz="0" w:space="0" w:color="auto" w:frame="1"/>
        </w:rPr>
        <w:t>мультипольные</w:t>
      </w:r>
      <w:proofErr w:type="spellEnd"/>
      <w:r w:rsidRPr="00513F17">
        <w:rPr>
          <w:rFonts w:ascii="Arial" w:hAnsi="Arial" w:cs="Arial"/>
          <w:bCs/>
          <w:color w:val="333333"/>
          <w:bdr w:val="none" w:sz="0" w:space="0" w:color="auto" w:frame="1"/>
        </w:rPr>
        <w:t xml:space="preserve"> моменты, поляризуемость, параметры специфических взаимодействий)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14:paraId="3CFEFD61" w14:textId="25E0A2CC" w:rsidR="00513F17" w:rsidRPr="00513F17" w:rsidRDefault="00513F17" w:rsidP="00513F17">
      <w:pPr>
        <w:pStyle w:val="a3"/>
        <w:numPr>
          <w:ilvl w:val="0"/>
          <w:numId w:val="33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513F17">
        <w:rPr>
          <w:rFonts w:ascii="Arial" w:hAnsi="Arial" w:cs="Arial"/>
          <w:bCs/>
          <w:color w:val="333333"/>
          <w:bdr w:val="none" w:sz="0" w:space="0" w:color="auto" w:frame="1"/>
        </w:rPr>
        <w:t>Разработка теории самосогласованного поля полимеризованных ионных жидкостей на границе с заряженным электродом. Исследование влияния полимеризации органических катионов на дифференциальную электрическую емкость двойного электрического слоя.</w:t>
      </w:r>
    </w:p>
    <w:p w14:paraId="75A79980" w14:textId="77777777" w:rsidR="00BB4555" w:rsidRDefault="00BB4555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1B6955F" w14:textId="23638160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513F17">
        <w:rPr>
          <w:rFonts w:ascii="Arial" w:hAnsi="Arial" w:cs="Arial"/>
          <w:color w:val="333333"/>
        </w:rPr>
        <w:t xml:space="preserve"> </w:t>
      </w:r>
      <w:r w:rsidR="00513F17" w:rsidRPr="00513F17">
        <w:rPr>
          <w:rFonts w:ascii="Arial" w:hAnsi="Arial" w:cs="Arial"/>
          <w:color w:val="333333"/>
        </w:rPr>
        <w:t>кандидата физико-математических или химических наук</w:t>
      </w:r>
      <w:r w:rsidR="00513F17">
        <w:rPr>
          <w:rFonts w:ascii="Arial" w:hAnsi="Arial" w:cs="Arial"/>
          <w:color w:val="333333"/>
        </w:rPr>
        <w:t>;</w:t>
      </w:r>
    </w:p>
    <w:p w14:paraId="2EF83BBE" w14:textId="77777777" w:rsidR="00513F17" w:rsidRDefault="00513F17" w:rsidP="00513F1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>Знание английского языка (чтение, перевод)</w:t>
      </w:r>
      <w:r>
        <w:rPr>
          <w:rFonts w:ascii="Arial" w:hAnsi="Arial" w:cs="Arial"/>
          <w:color w:val="333333"/>
        </w:rPr>
        <w:t>;</w:t>
      </w:r>
    </w:p>
    <w:p w14:paraId="3E67AD12" w14:textId="77777777" w:rsidR="00513F17" w:rsidRDefault="00513F17" w:rsidP="00513F1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>Физико-математическое или химическое образование</w:t>
      </w:r>
      <w:r>
        <w:rPr>
          <w:rFonts w:ascii="Arial" w:hAnsi="Arial" w:cs="Arial"/>
          <w:color w:val="333333"/>
        </w:rPr>
        <w:t>;</w:t>
      </w:r>
    </w:p>
    <w:p w14:paraId="03106BA6" w14:textId="77777777" w:rsidR="00513F17" w:rsidRDefault="00513F17" w:rsidP="00513F1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lastRenderedPageBreak/>
        <w:t>Хорошее знание основ статистической физики и термодинамики</w:t>
      </w:r>
      <w:r>
        <w:rPr>
          <w:rFonts w:ascii="Arial" w:hAnsi="Arial" w:cs="Arial"/>
          <w:color w:val="333333"/>
        </w:rPr>
        <w:t>;</w:t>
      </w:r>
    </w:p>
    <w:p w14:paraId="24C625A8" w14:textId="77777777" w:rsidR="00513F17" w:rsidRDefault="00513F17" w:rsidP="00513F1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 xml:space="preserve">Уверенное владение математическими пакетами </w:t>
      </w:r>
      <w:proofErr w:type="spellStart"/>
      <w:r w:rsidRPr="00513F17">
        <w:rPr>
          <w:rFonts w:ascii="Arial" w:hAnsi="Arial" w:cs="Arial"/>
          <w:color w:val="333333"/>
        </w:rPr>
        <w:t>Matlab</w:t>
      </w:r>
      <w:proofErr w:type="spellEnd"/>
      <w:r w:rsidRPr="00513F17">
        <w:rPr>
          <w:rFonts w:ascii="Arial" w:hAnsi="Arial" w:cs="Arial"/>
          <w:color w:val="333333"/>
        </w:rPr>
        <w:t xml:space="preserve">, </w:t>
      </w:r>
      <w:proofErr w:type="spellStart"/>
      <w:r w:rsidRPr="00513F17">
        <w:rPr>
          <w:rFonts w:ascii="Arial" w:hAnsi="Arial" w:cs="Arial"/>
          <w:color w:val="333333"/>
        </w:rPr>
        <w:t>Wolfram</w:t>
      </w:r>
      <w:proofErr w:type="spellEnd"/>
      <w:r w:rsidRPr="00513F17">
        <w:rPr>
          <w:rFonts w:ascii="Arial" w:hAnsi="Arial" w:cs="Arial"/>
          <w:color w:val="333333"/>
        </w:rPr>
        <w:t xml:space="preserve">, </w:t>
      </w:r>
      <w:proofErr w:type="spellStart"/>
      <w:r w:rsidRPr="00513F17">
        <w:rPr>
          <w:rFonts w:ascii="Arial" w:hAnsi="Arial" w:cs="Arial"/>
          <w:color w:val="333333"/>
        </w:rPr>
        <w:t>Mathcad</w:t>
      </w:r>
      <w:proofErr w:type="spellEnd"/>
      <w:r w:rsidRPr="00513F17">
        <w:rPr>
          <w:rFonts w:ascii="Arial" w:hAnsi="Arial" w:cs="Arial"/>
          <w:color w:val="333333"/>
        </w:rPr>
        <w:t xml:space="preserve"> и </w:t>
      </w:r>
      <w:proofErr w:type="gramStart"/>
      <w:r w:rsidRPr="00513F17">
        <w:rPr>
          <w:rFonts w:ascii="Arial" w:hAnsi="Arial" w:cs="Arial"/>
          <w:color w:val="333333"/>
        </w:rPr>
        <w:t>т.п.</w:t>
      </w:r>
      <w:proofErr w:type="gramEnd"/>
      <w:r>
        <w:rPr>
          <w:rFonts w:ascii="Arial" w:hAnsi="Arial" w:cs="Arial"/>
          <w:color w:val="333333"/>
        </w:rPr>
        <w:t>;</w:t>
      </w:r>
    </w:p>
    <w:p w14:paraId="6936941D" w14:textId="51CC46D4" w:rsidR="00BB4555" w:rsidRPr="00513F17" w:rsidRDefault="00513F17" w:rsidP="00513F17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>Приветствуются (но необязательно) базовые знания общей и физической химии.</w:t>
      </w:r>
    </w:p>
    <w:p w14:paraId="26A19FB0" w14:textId="77777777" w:rsidR="00513F17" w:rsidRDefault="00513F17" w:rsidP="00BB455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4AA7985D" w14:textId="77777777" w:rsidR="00513F17" w:rsidRDefault="00513F17" w:rsidP="00513F1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>Работа в команде с известными специалистами в области теории и моделирования молекулярных систем</w:t>
      </w:r>
      <w:r>
        <w:rPr>
          <w:rFonts w:ascii="Arial" w:hAnsi="Arial" w:cs="Arial"/>
          <w:color w:val="333333"/>
        </w:rPr>
        <w:t>;</w:t>
      </w:r>
    </w:p>
    <w:p w14:paraId="00491EFE" w14:textId="77777777" w:rsidR="00513F17" w:rsidRDefault="00513F17" w:rsidP="00513F1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3921AAFA" w14:textId="77777777" w:rsidR="00513F17" w:rsidRDefault="00513F17" w:rsidP="00513F1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proofErr w:type="spellStart"/>
      <w:r w:rsidRPr="00513F17">
        <w:rPr>
          <w:rFonts w:ascii="Arial" w:hAnsi="Arial" w:cs="Arial"/>
          <w:color w:val="333333"/>
        </w:rPr>
        <w:t>Нелимитированный</w:t>
      </w:r>
      <w:proofErr w:type="spellEnd"/>
      <w:r w:rsidRPr="00513F17">
        <w:rPr>
          <w:rFonts w:ascii="Arial" w:hAnsi="Arial" w:cs="Arial"/>
          <w:color w:val="333333"/>
        </w:rPr>
        <w:t xml:space="preserve"> доступ к вычислительным ресурсам суперкомпьютера НИУ ВШЭ</w:t>
      </w:r>
      <w:r>
        <w:rPr>
          <w:rFonts w:ascii="Arial" w:hAnsi="Arial" w:cs="Arial"/>
          <w:color w:val="333333"/>
        </w:rPr>
        <w:t>;</w:t>
      </w:r>
    </w:p>
    <w:p w14:paraId="0FC1E2A8" w14:textId="77777777" w:rsidR="00513F17" w:rsidRDefault="00513F17" w:rsidP="00513F1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  <w:r>
        <w:rPr>
          <w:rFonts w:ascii="Arial" w:hAnsi="Arial" w:cs="Arial"/>
          <w:color w:val="333333"/>
        </w:rPr>
        <w:t>;</w:t>
      </w:r>
    </w:p>
    <w:p w14:paraId="4FC18EAD" w14:textId="0C32B120" w:rsidR="00C47C75" w:rsidRPr="000F0428" w:rsidRDefault="00513F17" w:rsidP="00513F17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513F17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ВШЭ.</w:t>
      </w:r>
    </w:p>
    <w:sectPr w:rsidR="00C47C75" w:rsidRPr="000F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715D9"/>
    <w:multiLevelType w:val="hybridMultilevel"/>
    <w:tmpl w:val="8D80019C"/>
    <w:lvl w:ilvl="0" w:tplc="3CC00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3882"/>
    <w:multiLevelType w:val="hybridMultilevel"/>
    <w:tmpl w:val="05AE2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14BDF"/>
    <w:multiLevelType w:val="hybridMultilevel"/>
    <w:tmpl w:val="BFC6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B1341"/>
    <w:multiLevelType w:val="hybridMultilevel"/>
    <w:tmpl w:val="C2B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2DFF"/>
    <w:multiLevelType w:val="hybridMultilevel"/>
    <w:tmpl w:val="7456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A479A"/>
    <w:multiLevelType w:val="hybridMultilevel"/>
    <w:tmpl w:val="C2E6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397A"/>
    <w:multiLevelType w:val="hybridMultilevel"/>
    <w:tmpl w:val="8CA8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331D1"/>
    <w:multiLevelType w:val="hybridMultilevel"/>
    <w:tmpl w:val="A5EC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8CBB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71303"/>
    <w:multiLevelType w:val="hybridMultilevel"/>
    <w:tmpl w:val="CF3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315B0"/>
    <w:multiLevelType w:val="hybridMultilevel"/>
    <w:tmpl w:val="8B40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B151C"/>
    <w:multiLevelType w:val="hybridMultilevel"/>
    <w:tmpl w:val="FD44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4678F"/>
    <w:multiLevelType w:val="hybridMultilevel"/>
    <w:tmpl w:val="527CE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87FB9"/>
    <w:multiLevelType w:val="hybridMultilevel"/>
    <w:tmpl w:val="472CD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969A7"/>
    <w:multiLevelType w:val="hybridMultilevel"/>
    <w:tmpl w:val="DF40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C543C"/>
    <w:multiLevelType w:val="hybridMultilevel"/>
    <w:tmpl w:val="B292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37696"/>
    <w:multiLevelType w:val="hybridMultilevel"/>
    <w:tmpl w:val="53B6E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84400"/>
    <w:multiLevelType w:val="hybridMultilevel"/>
    <w:tmpl w:val="B94E8E60"/>
    <w:lvl w:ilvl="0" w:tplc="400C73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8352F"/>
    <w:multiLevelType w:val="hybridMultilevel"/>
    <w:tmpl w:val="1F66D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3606EE"/>
    <w:multiLevelType w:val="hybridMultilevel"/>
    <w:tmpl w:val="4E5CA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169D5"/>
    <w:multiLevelType w:val="hybridMultilevel"/>
    <w:tmpl w:val="ACEED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F48AB"/>
    <w:multiLevelType w:val="hybridMultilevel"/>
    <w:tmpl w:val="239C7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576A4"/>
    <w:multiLevelType w:val="hybridMultilevel"/>
    <w:tmpl w:val="9D345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90DCF"/>
    <w:multiLevelType w:val="hybridMultilevel"/>
    <w:tmpl w:val="42EE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0"/>
  </w:num>
  <w:num w:numId="3">
    <w:abstractNumId w:val="20"/>
  </w:num>
  <w:num w:numId="4">
    <w:abstractNumId w:val="32"/>
  </w:num>
  <w:num w:numId="5">
    <w:abstractNumId w:val="25"/>
  </w:num>
  <w:num w:numId="6">
    <w:abstractNumId w:val="13"/>
  </w:num>
  <w:num w:numId="7">
    <w:abstractNumId w:val="11"/>
  </w:num>
  <w:num w:numId="8">
    <w:abstractNumId w:val="5"/>
  </w:num>
  <w:num w:numId="9">
    <w:abstractNumId w:val="27"/>
  </w:num>
  <w:num w:numId="10">
    <w:abstractNumId w:val="24"/>
  </w:num>
  <w:num w:numId="11">
    <w:abstractNumId w:val="26"/>
  </w:num>
  <w:num w:numId="12">
    <w:abstractNumId w:val="31"/>
  </w:num>
  <w:num w:numId="13">
    <w:abstractNumId w:val="18"/>
  </w:num>
  <w:num w:numId="14">
    <w:abstractNumId w:val="6"/>
  </w:num>
  <w:num w:numId="15">
    <w:abstractNumId w:val="12"/>
  </w:num>
  <w:num w:numId="16">
    <w:abstractNumId w:val="17"/>
  </w:num>
  <w:num w:numId="17">
    <w:abstractNumId w:val="28"/>
  </w:num>
  <w:num w:numId="18">
    <w:abstractNumId w:val="9"/>
  </w:num>
  <w:num w:numId="19">
    <w:abstractNumId w:val="3"/>
  </w:num>
  <w:num w:numId="20">
    <w:abstractNumId w:val="14"/>
  </w:num>
  <w:num w:numId="21">
    <w:abstractNumId w:val="0"/>
  </w:num>
  <w:num w:numId="22">
    <w:abstractNumId w:val="4"/>
  </w:num>
  <w:num w:numId="23">
    <w:abstractNumId w:val="1"/>
  </w:num>
  <w:num w:numId="24">
    <w:abstractNumId w:val="16"/>
  </w:num>
  <w:num w:numId="25">
    <w:abstractNumId w:val="22"/>
  </w:num>
  <w:num w:numId="26">
    <w:abstractNumId w:val="29"/>
  </w:num>
  <w:num w:numId="27">
    <w:abstractNumId w:val="2"/>
  </w:num>
  <w:num w:numId="28">
    <w:abstractNumId w:val="21"/>
  </w:num>
  <w:num w:numId="29">
    <w:abstractNumId w:val="19"/>
  </w:num>
  <w:num w:numId="30">
    <w:abstractNumId w:val="23"/>
  </w:num>
  <w:num w:numId="31">
    <w:abstractNumId w:val="15"/>
  </w:num>
  <w:num w:numId="32">
    <w:abstractNumId w:val="8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C78F7"/>
    <w:rsid w:val="002D6D50"/>
    <w:rsid w:val="00415708"/>
    <w:rsid w:val="004F5EAC"/>
    <w:rsid w:val="00513F17"/>
    <w:rsid w:val="005B3AED"/>
    <w:rsid w:val="006B3062"/>
    <w:rsid w:val="007742B6"/>
    <w:rsid w:val="007B4C69"/>
    <w:rsid w:val="007F6521"/>
    <w:rsid w:val="008B733B"/>
    <w:rsid w:val="00965B86"/>
    <w:rsid w:val="00B07828"/>
    <w:rsid w:val="00BB4555"/>
    <w:rsid w:val="00C47C75"/>
    <w:rsid w:val="00CE157D"/>
    <w:rsid w:val="00D06ED5"/>
    <w:rsid w:val="00DE5179"/>
    <w:rsid w:val="00E86665"/>
    <w:rsid w:val="00F158EA"/>
    <w:rsid w:val="00F20997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38</cp:revision>
  <dcterms:created xsi:type="dcterms:W3CDTF">2020-03-11T10:51:00Z</dcterms:created>
  <dcterms:modified xsi:type="dcterms:W3CDTF">2021-03-11T11:43:00Z</dcterms:modified>
</cp:coreProperties>
</file>