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0FF42891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B25BF8" w:rsidRPr="00B25BF8">
        <w:rPr>
          <w:rFonts w:ascii="Arial" w:hAnsi="Arial" w:cs="Arial"/>
          <w:b/>
          <w:color w:val="333333"/>
        </w:rPr>
        <w:t>Школ</w:t>
      </w:r>
      <w:r w:rsidR="00F84B08">
        <w:rPr>
          <w:rFonts w:ascii="Arial" w:hAnsi="Arial" w:cs="Arial"/>
          <w:b/>
          <w:color w:val="333333"/>
        </w:rPr>
        <w:t>у</w:t>
      </w:r>
      <w:r w:rsidR="00B25BF8" w:rsidRPr="00B25BF8">
        <w:rPr>
          <w:rFonts w:ascii="Arial" w:hAnsi="Arial" w:cs="Arial"/>
          <w:b/>
          <w:color w:val="333333"/>
        </w:rPr>
        <w:t xml:space="preserve"> филологических наук </w:t>
      </w:r>
      <w:r w:rsidR="00F84B08">
        <w:rPr>
          <w:rFonts w:ascii="Arial" w:hAnsi="Arial" w:cs="Arial"/>
          <w:b/>
          <w:color w:val="333333"/>
        </w:rPr>
        <w:t xml:space="preserve">факультета гуманитарных наук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053BBA73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B25BF8" w:rsidRPr="00B25BF8">
        <w:rPr>
          <w:rFonts w:ascii="Arial" w:hAnsi="Arial" w:cs="Arial"/>
          <w:b/>
          <w:color w:val="333333"/>
        </w:rPr>
        <w:t>Школ</w:t>
      </w:r>
      <w:r w:rsidR="00B25BF8">
        <w:rPr>
          <w:rFonts w:ascii="Arial" w:hAnsi="Arial" w:cs="Arial"/>
          <w:b/>
          <w:color w:val="333333"/>
        </w:rPr>
        <w:t>е</w:t>
      </w:r>
      <w:r w:rsidR="00B25BF8" w:rsidRPr="00B25BF8">
        <w:rPr>
          <w:rFonts w:ascii="Arial" w:hAnsi="Arial" w:cs="Arial"/>
          <w:b/>
          <w:color w:val="333333"/>
        </w:rPr>
        <w:t xml:space="preserve"> филологических наук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011567D8" w14:textId="28B72521" w:rsidR="00252C11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A62D79" w:rsidRPr="00A62D79">
        <w:rPr>
          <w:rFonts w:ascii="Arial" w:hAnsi="Arial" w:cs="Arial"/>
          <w:color w:val="333333"/>
        </w:rPr>
        <w:t>Пространственно-мифологическая структура художественного мира Вячеслава Иванова в свете проективно-модальной логики и квантитативной филологии</w:t>
      </w:r>
    </w:p>
    <w:p w14:paraId="39743E3B" w14:textId="77777777" w:rsidR="00C2135A" w:rsidRPr="004F5EAC" w:rsidRDefault="00C2135A" w:rsidP="00FE67E3">
      <w:pPr>
        <w:textAlignment w:val="top"/>
        <w:rPr>
          <w:rFonts w:ascii="Arial" w:hAnsi="Arial" w:cs="Arial"/>
          <w:color w:val="333333"/>
        </w:rPr>
      </w:pPr>
    </w:p>
    <w:p w14:paraId="5292CCF5" w14:textId="4E96075A" w:rsidR="00B52F66" w:rsidRDefault="00415708" w:rsidP="00A62D7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proofErr w:type="spellStart"/>
      <w:r w:rsidR="00A62D79" w:rsidRPr="00A62D79">
        <w:rPr>
          <w:rFonts w:ascii="Arial" w:hAnsi="Arial" w:cs="Arial"/>
          <w:color w:val="333333"/>
        </w:rPr>
        <w:t>Cоздание</w:t>
      </w:r>
      <w:proofErr w:type="spellEnd"/>
      <w:r w:rsidR="00A62D79" w:rsidRPr="00A62D79">
        <w:rPr>
          <w:rFonts w:ascii="Arial" w:hAnsi="Arial" w:cs="Arial"/>
          <w:color w:val="333333"/>
        </w:rPr>
        <w:t xml:space="preserve"> конвергентной модели художественного мира Вячеслава Иванова, синтезирующей различные методологические подходы описания его пространственно-мифологической структуры: структурно-семантический, логико-математический и компьютерно-квантитативный (с использованием специального программного комплекса «Гипертекстовый поиск слов-спутников в авторских текстах»).</w:t>
      </w:r>
    </w:p>
    <w:p w14:paraId="6CA4F6D0" w14:textId="77777777" w:rsidR="00A62D79" w:rsidRPr="00CE157D" w:rsidRDefault="00A62D79" w:rsidP="00A62D79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3FAC4F38" w14:textId="7172A33E" w:rsidR="00A62D79" w:rsidRPr="00A62D79" w:rsidRDefault="00A62D79" w:rsidP="00A62D79">
      <w:pPr>
        <w:pStyle w:val="a3"/>
        <w:numPr>
          <w:ilvl w:val="0"/>
          <w:numId w:val="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62D79">
        <w:rPr>
          <w:rFonts w:ascii="Arial" w:hAnsi="Arial" w:cs="Arial"/>
          <w:bCs/>
          <w:color w:val="333333"/>
          <w:bdr w:val="none" w:sz="0" w:space="0" w:color="auto" w:frame="1"/>
        </w:rPr>
        <w:t>на основе проективно-модальной логики (</w:t>
      </w:r>
      <w:proofErr w:type="gramStart"/>
      <w:r w:rsidRPr="00A62D79">
        <w:rPr>
          <w:rFonts w:ascii="Arial" w:hAnsi="Arial" w:cs="Arial"/>
          <w:bCs/>
          <w:color w:val="333333"/>
          <w:bdr w:val="none" w:sz="0" w:space="0" w:color="auto" w:frame="1"/>
        </w:rPr>
        <w:t>В.И.</w:t>
      </w:r>
      <w:proofErr w:type="gramEnd"/>
      <w:r w:rsidRPr="00A62D79">
        <w:rPr>
          <w:rFonts w:ascii="Arial" w:hAnsi="Arial" w:cs="Arial"/>
          <w:bCs/>
          <w:color w:val="333333"/>
          <w:bdr w:val="none" w:sz="0" w:space="0" w:color="auto" w:frame="1"/>
        </w:rPr>
        <w:t xml:space="preserve"> Моисеев) построить логико-математическую модель художественного мира Вячеслава Иванова как «многоуровневого ментального многообразия», соотнеся ее с уже выявленными и описанными в ряде наших публикаций структурно-семантическими особенностями художественного мира поэта; </w:t>
      </w:r>
    </w:p>
    <w:p w14:paraId="3DBC33D5" w14:textId="09CF7543" w:rsidR="00A62D79" w:rsidRPr="00A62D79" w:rsidRDefault="00A62D79" w:rsidP="00A62D79">
      <w:pPr>
        <w:pStyle w:val="a3"/>
        <w:numPr>
          <w:ilvl w:val="0"/>
          <w:numId w:val="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62D79">
        <w:rPr>
          <w:rFonts w:ascii="Arial" w:hAnsi="Arial" w:cs="Arial"/>
          <w:bCs/>
          <w:color w:val="333333"/>
          <w:bdr w:val="none" w:sz="0" w:space="0" w:color="auto" w:frame="1"/>
        </w:rPr>
        <w:t xml:space="preserve">продемонстрировать вариативность этой логико-математической модели в зависимости от выбранного контекста (поэмы «Сон </w:t>
      </w:r>
      <w:proofErr w:type="spellStart"/>
      <w:r w:rsidRPr="00A62D79">
        <w:rPr>
          <w:rFonts w:ascii="Arial" w:hAnsi="Arial" w:cs="Arial"/>
          <w:bCs/>
          <w:color w:val="333333"/>
          <w:bdr w:val="none" w:sz="0" w:space="0" w:color="auto" w:frame="1"/>
        </w:rPr>
        <w:t>Мелампа</w:t>
      </w:r>
      <w:proofErr w:type="spellEnd"/>
      <w:r w:rsidRPr="00A62D79">
        <w:rPr>
          <w:rFonts w:ascii="Arial" w:hAnsi="Arial" w:cs="Arial"/>
          <w:bCs/>
          <w:color w:val="333333"/>
          <w:bdr w:val="none" w:sz="0" w:space="0" w:color="auto" w:frame="1"/>
        </w:rPr>
        <w:t xml:space="preserve">» и «Солнцев перстень», трагедия «Прометей», «Повесть о </w:t>
      </w:r>
      <w:proofErr w:type="spellStart"/>
      <w:r w:rsidRPr="00A62D79">
        <w:rPr>
          <w:rFonts w:ascii="Arial" w:hAnsi="Arial" w:cs="Arial"/>
          <w:bCs/>
          <w:color w:val="333333"/>
          <w:bdr w:val="none" w:sz="0" w:space="0" w:color="auto" w:frame="1"/>
        </w:rPr>
        <w:t>Светомире</w:t>
      </w:r>
      <w:proofErr w:type="spellEnd"/>
      <w:r w:rsidRPr="00A62D79">
        <w:rPr>
          <w:rFonts w:ascii="Arial" w:hAnsi="Arial" w:cs="Arial"/>
          <w:bCs/>
          <w:color w:val="333333"/>
          <w:bdr w:val="none" w:sz="0" w:space="0" w:color="auto" w:frame="1"/>
        </w:rPr>
        <w:t xml:space="preserve">-царевиче»); </w:t>
      </w:r>
    </w:p>
    <w:p w14:paraId="191E39B4" w14:textId="76D66D26" w:rsidR="00A62D79" w:rsidRPr="00A62D79" w:rsidRDefault="00A62D79" w:rsidP="00A62D79">
      <w:pPr>
        <w:pStyle w:val="a3"/>
        <w:numPr>
          <w:ilvl w:val="0"/>
          <w:numId w:val="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62D79">
        <w:rPr>
          <w:rFonts w:ascii="Arial" w:hAnsi="Arial" w:cs="Arial"/>
          <w:bCs/>
          <w:color w:val="333333"/>
          <w:bdr w:val="none" w:sz="0" w:space="0" w:color="auto" w:frame="1"/>
        </w:rPr>
        <w:t xml:space="preserve">с помощью специального программного комплекса «Гипертекстовый поиск слов-спутников в авторских текстах» выявить лексические комбинации (группы слов, включающие от 3 до 12 лексических единиц и представляющие одну из самых ярких черт поэтики Иванова), свойственные разным уровням пространственно-мифологической структуры художественного мира поэта; </w:t>
      </w:r>
    </w:p>
    <w:p w14:paraId="2DD9638A" w14:textId="45E76C91" w:rsidR="00356DB8" w:rsidRPr="00A62D79" w:rsidRDefault="00A62D79" w:rsidP="00A62D79">
      <w:pPr>
        <w:pStyle w:val="a3"/>
        <w:numPr>
          <w:ilvl w:val="0"/>
          <w:numId w:val="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62D79">
        <w:rPr>
          <w:rFonts w:ascii="Arial" w:hAnsi="Arial" w:cs="Arial"/>
          <w:bCs/>
          <w:color w:val="333333"/>
          <w:bdr w:val="none" w:sz="0" w:space="0" w:color="auto" w:frame="1"/>
        </w:rPr>
        <w:t>произвести конвергенцию структурно-семантического, логико-математического и компьютерно-квалитативного подхода к описанию художественного мира Иванова, создав модель корреляции между структурно-семантическими особенностями пространственно-мифологической структуры художественного мира Иванова, ее логико-математической моделью и лексическими комбинациями.</w:t>
      </w:r>
    </w:p>
    <w:p w14:paraId="17A6A34F" w14:textId="77777777" w:rsidR="00A62D79" w:rsidRDefault="00A62D79" w:rsidP="0049196A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DC6F0BB" w14:textId="58654817" w:rsidR="00B25BF8" w:rsidRPr="00356DB8" w:rsidRDefault="00415708" w:rsidP="00356DB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B25BF8" w:rsidRPr="00356DB8">
        <w:rPr>
          <w:rFonts w:ascii="Arial" w:hAnsi="Arial" w:cs="Arial"/>
          <w:color w:val="333333"/>
        </w:rPr>
        <w:t>.</w:t>
      </w:r>
    </w:p>
    <w:p w14:paraId="1B7104A4" w14:textId="77777777" w:rsidR="00D97F13" w:rsidRDefault="00D97F13" w:rsidP="00D97F1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7C88F913" w14:textId="043AC3DB" w:rsidR="00A62D79" w:rsidRPr="00A62D79" w:rsidRDefault="00A62D79" w:rsidP="00A62D7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62D79">
        <w:rPr>
          <w:rFonts w:ascii="Arial" w:hAnsi="Arial" w:cs="Arial"/>
          <w:color w:val="333333"/>
        </w:rPr>
        <w:t>Работа в историческом центре Москвы</w:t>
      </w:r>
      <w:r>
        <w:rPr>
          <w:rFonts w:ascii="Arial" w:hAnsi="Arial" w:cs="Arial"/>
          <w:color w:val="333333"/>
        </w:rPr>
        <w:t>;</w:t>
      </w:r>
    </w:p>
    <w:p w14:paraId="2DC83A53" w14:textId="6C2505D0" w:rsidR="00A62D79" w:rsidRPr="00A62D79" w:rsidRDefault="00A62D79" w:rsidP="00A62D7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62D79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4FC18EAD" w14:textId="7D91089B" w:rsidR="00C47C75" w:rsidRPr="0049196A" w:rsidRDefault="00A62D79" w:rsidP="00A62D79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62D79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.</w:t>
      </w:r>
    </w:p>
    <w:sectPr w:rsidR="00C47C75" w:rsidRPr="0049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90DCF"/>
    <w:multiLevelType w:val="hybridMultilevel"/>
    <w:tmpl w:val="282C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356DB8"/>
    <w:rsid w:val="00415708"/>
    <w:rsid w:val="0049196A"/>
    <w:rsid w:val="004F5EAC"/>
    <w:rsid w:val="00540100"/>
    <w:rsid w:val="005B3AED"/>
    <w:rsid w:val="006A3B1A"/>
    <w:rsid w:val="006B3062"/>
    <w:rsid w:val="007646F1"/>
    <w:rsid w:val="007742B6"/>
    <w:rsid w:val="007B4C69"/>
    <w:rsid w:val="0082278F"/>
    <w:rsid w:val="008A0397"/>
    <w:rsid w:val="008B733B"/>
    <w:rsid w:val="00965B86"/>
    <w:rsid w:val="00A62D79"/>
    <w:rsid w:val="00AE2AD7"/>
    <w:rsid w:val="00B07828"/>
    <w:rsid w:val="00B25BF8"/>
    <w:rsid w:val="00B52F66"/>
    <w:rsid w:val="00BB4555"/>
    <w:rsid w:val="00C2135A"/>
    <w:rsid w:val="00C47C75"/>
    <w:rsid w:val="00CA6100"/>
    <w:rsid w:val="00CE157D"/>
    <w:rsid w:val="00D06ED5"/>
    <w:rsid w:val="00D86E42"/>
    <w:rsid w:val="00D97F13"/>
    <w:rsid w:val="00DE5179"/>
    <w:rsid w:val="00E86665"/>
    <w:rsid w:val="00EC1C73"/>
    <w:rsid w:val="00F158EA"/>
    <w:rsid w:val="00F20997"/>
    <w:rsid w:val="00F84B08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57</cp:revision>
  <dcterms:created xsi:type="dcterms:W3CDTF">2020-03-11T10:51:00Z</dcterms:created>
  <dcterms:modified xsi:type="dcterms:W3CDTF">2021-03-11T11:56:00Z</dcterms:modified>
</cp:coreProperties>
</file>