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7F53CBC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D63B50">
        <w:rPr>
          <w:rFonts w:ascii="Arial" w:hAnsi="Arial" w:cs="Arial"/>
          <w:b/>
          <w:color w:val="333333"/>
        </w:rPr>
        <w:t>М</w:t>
      </w:r>
      <w:r w:rsidR="00D63B50" w:rsidRPr="00D63B50">
        <w:rPr>
          <w:rFonts w:ascii="Arial" w:hAnsi="Arial" w:cs="Arial"/>
          <w:b/>
          <w:color w:val="333333"/>
        </w:rPr>
        <w:t xml:space="preserve">еждународный научно-образовательный центр комплексных европейских и международных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FC403C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63B50">
        <w:rPr>
          <w:rFonts w:ascii="Arial" w:hAnsi="Arial" w:cs="Arial"/>
          <w:b/>
          <w:color w:val="333333"/>
        </w:rPr>
        <w:t>М</w:t>
      </w:r>
      <w:r w:rsidR="00D63B50" w:rsidRPr="00D63B50">
        <w:rPr>
          <w:rFonts w:ascii="Arial" w:hAnsi="Arial" w:cs="Arial"/>
          <w:b/>
          <w:color w:val="333333"/>
        </w:rPr>
        <w:t>еждународн</w:t>
      </w:r>
      <w:r w:rsidR="00D63B50">
        <w:rPr>
          <w:rFonts w:ascii="Arial" w:hAnsi="Arial" w:cs="Arial"/>
          <w:b/>
          <w:color w:val="333333"/>
        </w:rPr>
        <w:t>ом</w:t>
      </w:r>
      <w:r w:rsidR="00D63B50" w:rsidRPr="00D63B50">
        <w:rPr>
          <w:rFonts w:ascii="Arial" w:hAnsi="Arial" w:cs="Arial"/>
          <w:b/>
          <w:color w:val="333333"/>
        </w:rPr>
        <w:t xml:space="preserve"> научно-образовательн</w:t>
      </w:r>
      <w:r w:rsidR="00D63B50">
        <w:rPr>
          <w:rFonts w:ascii="Arial" w:hAnsi="Arial" w:cs="Arial"/>
          <w:b/>
          <w:color w:val="333333"/>
        </w:rPr>
        <w:t>ом</w:t>
      </w:r>
      <w:r w:rsidR="00D63B50" w:rsidRPr="00D63B50">
        <w:rPr>
          <w:rFonts w:ascii="Arial" w:hAnsi="Arial" w:cs="Arial"/>
          <w:b/>
          <w:color w:val="333333"/>
        </w:rPr>
        <w:t xml:space="preserve"> центр</w:t>
      </w:r>
      <w:r w:rsidR="00D63B50">
        <w:rPr>
          <w:rFonts w:ascii="Arial" w:hAnsi="Arial" w:cs="Arial"/>
          <w:b/>
          <w:color w:val="333333"/>
        </w:rPr>
        <w:t>е</w:t>
      </w:r>
      <w:r w:rsidR="00D63B50" w:rsidRPr="00D63B50">
        <w:rPr>
          <w:rFonts w:ascii="Arial" w:hAnsi="Arial" w:cs="Arial"/>
          <w:b/>
          <w:color w:val="333333"/>
        </w:rPr>
        <w:t xml:space="preserve"> комплексных европейских и международных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53D276BB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63B50" w:rsidRPr="00D63B50">
        <w:rPr>
          <w:rFonts w:ascii="Arial" w:hAnsi="Arial" w:cs="Arial"/>
          <w:color w:val="333333"/>
        </w:rPr>
        <w:t>Особенности и механизмы обеспечения внутриполитической стабильности и социально-экономического развития КНР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3A4DCBA6" w14:textId="059A9DBA" w:rsidR="00592F2E" w:rsidRDefault="00415708" w:rsidP="00D63B5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63B50" w:rsidRPr="00D63B50">
        <w:rPr>
          <w:rFonts w:ascii="Arial" w:hAnsi="Arial" w:cs="Arial"/>
          <w:color w:val="333333"/>
        </w:rPr>
        <w:t>Цель проекта – анализ политики китайских властей в сфере обеспечения социально-политической стабильности, в частности предотвращения массовых инцидентов. Предполагается выявление индикаторов возможных проявлений внутриполитической нестабильности в КНР, способных оказывать влияние на политику китайских властей внутри страны и на международной арене.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0EDE3DAD" w14:textId="77777777" w:rsidR="00D63B50" w:rsidRPr="00D63B50" w:rsidRDefault="00D63B50" w:rsidP="00D63B50">
      <w:pPr>
        <w:textAlignment w:val="top"/>
        <w:rPr>
          <w:rFonts w:ascii="Arial" w:hAnsi="Arial" w:cs="Arial"/>
          <w:color w:val="333333"/>
        </w:rPr>
      </w:pPr>
      <w:r w:rsidRPr="00D63B50">
        <w:rPr>
          <w:rFonts w:ascii="Arial" w:hAnsi="Arial" w:cs="Arial"/>
          <w:color w:val="333333"/>
        </w:rPr>
        <w:t>Для достижения поставленной цели будут реализованы следующие задачи:</w:t>
      </w:r>
    </w:p>
    <w:p w14:paraId="7EF0C520" w14:textId="41DCDF82" w:rsidR="00D63B50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3B50">
        <w:rPr>
          <w:rFonts w:ascii="Arial" w:hAnsi="Arial" w:cs="Arial"/>
          <w:color w:val="333333"/>
        </w:rPr>
        <w:t>Сбор и анализ статистики «массовых инцидентов» в Китае с выявлением причин и вовлеченных групп населения;</w:t>
      </w:r>
    </w:p>
    <w:p w14:paraId="75C74E10" w14:textId="646337B4" w:rsidR="00D63B50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3B50">
        <w:rPr>
          <w:rFonts w:ascii="Arial" w:hAnsi="Arial" w:cs="Arial"/>
          <w:color w:val="333333"/>
        </w:rPr>
        <w:t xml:space="preserve">Охарактеризовать специфику протестной активности в Китае; </w:t>
      </w:r>
    </w:p>
    <w:p w14:paraId="7A0ABC50" w14:textId="7188B811" w:rsidR="00D63B50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3B50">
        <w:rPr>
          <w:rFonts w:ascii="Arial" w:hAnsi="Arial" w:cs="Arial"/>
          <w:color w:val="333333"/>
        </w:rPr>
        <w:t>Выявить основные меры, применяемые государством для предотвращения роста социальной напряженности и подавления «массовых инцидентов»;</w:t>
      </w:r>
    </w:p>
    <w:p w14:paraId="1C7DDD1D" w14:textId="1E78992C" w:rsidR="00E64467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3B50">
        <w:rPr>
          <w:rFonts w:ascii="Arial" w:hAnsi="Arial" w:cs="Arial"/>
          <w:color w:val="333333"/>
        </w:rPr>
        <w:t>Оценить влияние роста социальной напряженности среди китайского населения на внешнюю и внутреннюю политику китайских властей.</w:t>
      </w:r>
    </w:p>
    <w:p w14:paraId="3E0C9240" w14:textId="77777777" w:rsidR="00D63B50" w:rsidRPr="00EF5057" w:rsidRDefault="00D63B50" w:rsidP="00D63B50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14C3E4E8" w14:textId="7FB73094" w:rsidR="00EF5057" w:rsidRDefault="00415708" w:rsidP="00592F2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E64467">
        <w:rPr>
          <w:rFonts w:ascii="Arial" w:hAnsi="Arial" w:cs="Arial"/>
          <w:color w:val="333333"/>
        </w:rPr>
        <w:t>;</w:t>
      </w:r>
    </w:p>
    <w:p w14:paraId="7DD86BAE" w14:textId="1C8F3159" w:rsidR="00D63B50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</w:t>
      </w:r>
      <w:r w:rsidRPr="00D63B50">
        <w:rPr>
          <w:rFonts w:ascii="Arial" w:hAnsi="Arial" w:cs="Arial"/>
          <w:color w:val="333333"/>
        </w:rPr>
        <w:t>орошее знание английского языка</w:t>
      </w:r>
      <w:r>
        <w:rPr>
          <w:rFonts w:ascii="Arial" w:hAnsi="Arial" w:cs="Arial"/>
          <w:color w:val="333333"/>
        </w:rPr>
        <w:t>;</w:t>
      </w:r>
    </w:p>
    <w:p w14:paraId="3F28D890" w14:textId="2BF2A699" w:rsidR="00D63B50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D63B50">
        <w:rPr>
          <w:rFonts w:ascii="Arial" w:hAnsi="Arial" w:cs="Arial"/>
          <w:color w:val="333333"/>
        </w:rPr>
        <w:t>ысокий уровень владения китайским языком (HSK 5, HSK 6)</w:t>
      </w:r>
      <w:r>
        <w:rPr>
          <w:rFonts w:ascii="Arial" w:hAnsi="Arial" w:cs="Arial"/>
          <w:color w:val="333333"/>
        </w:rPr>
        <w:t>;</w:t>
      </w:r>
    </w:p>
    <w:p w14:paraId="1D08D213" w14:textId="226E8490" w:rsidR="00D63B50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D63B50">
        <w:rPr>
          <w:rFonts w:ascii="Arial" w:hAnsi="Arial" w:cs="Arial"/>
          <w:color w:val="333333"/>
        </w:rPr>
        <w:t xml:space="preserve">редпочтительно владение методами анализа данных в социологии (в том числе работы с социологическими опросами), хорошие навыки работы в </w:t>
      </w:r>
      <w:proofErr w:type="spellStart"/>
      <w:r w:rsidRPr="00D63B50">
        <w:rPr>
          <w:rFonts w:ascii="Arial" w:hAnsi="Arial" w:cs="Arial"/>
          <w:color w:val="333333"/>
        </w:rPr>
        <w:t>Excel</w:t>
      </w:r>
      <w:proofErr w:type="spellEnd"/>
      <w:r>
        <w:rPr>
          <w:rFonts w:ascii="Arial" w:hAnsi="Arial" w:cs="Arial"/>
          <w:color w:val="333333"/>
        </w:rPr>
        <w:t>;</w:t>
      </w:r>
    </w:p>
    <w:p w14:paraId="5ECC3B47" w14:textId="2D73173D" w:rsidR="00E56441" w:rsidRPr="00D63B50" w:rsidRDefault="00D63B50" w:rsidP="00F77B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D63B50">
        <w:rPr>
          <w:rFonts w:ascii="Arial" w:hAnsi="Arial" w:cs="Arial"/>
          <w:color w:val="333333"/>
        </w:rPr>
        <w:t>аличие публикаций в рецензируемых научных журналах.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FC18EAD" w14:textId="2666237C" w:rsidR="00C47C75" w:rsidRPr="00386119" w:rsidRDefault="00D63B50" w:rsidP="00D63B5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63B50">
        <w:rPr>
          <w:rFonts w:ascii="Arial" w:hAnsi="Arial" w:cs="Arial"/>
          <w:color w:val="333333"/>
        </w:rPr>
        <w:t xml:space="preserve">Возможность участия в грантовой программе факультета мировой экономики и мировой политики, в семинарах </w:t>
      </w:r>
      <w:proofErr w:type="spellStart"/>
      <w:r w:rsidRPr="00D63B50">
        <w:rPr>
          <w:rFonts w:ascii="Arial" w:hAnsi="Arial" w:cs="Arial"/>
          <w:color w:val="333333"/>
        </w:rPr>
        <w:t>PoliSci</w:t>
      </w:r>
      <w:proofErr w:type="spellEnd"/>
      <w:r w:rsidRPr="00D63B50">
        <w:rPr>
          <w:rFonts w:ascii="Arial" w:hAnsi="Arial" w:cs="Arial"/>
          <w:color w:val="333333"/>
        </w:rPr>
        <w:t xml:space="preserve"> (коллективное обсуждение статей, готовящихся к подаче в международные рецензируемые журналы), Апрельской конференции НИУ ВШЭ, других регулярных мероприятиях ЦКЕМИ, факультета.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8"/>
  </w:num>
  <w:num w:numId="5">
    <w:abstractNumId w:val="3"/>
  </w:num>
  <w:num w:numId="6">
    <w:abstractNumId w:val="2"/>
  </w:num>
  <w:num w:numId="7">
    <w:abstractNumId w:val="15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7"/>
  </w:num>
  <w:num w:numId="19">
    <w:abstractNumId w:val="0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15708"/>
    <w:rsid w:val="00491045"/>
    <w:rsid w:val="0049196A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77B40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71</cp:revision>
  <dcterms:created xsi:type="dcterms:W3CDTF">2020-03-11T10:51:00Z</dcterms:created>
  <dcterms:modified xsi:type="dcterms:W3CDTF">2021-03-10T09:24:00Z</dcterms:modified>
</cp:coreProperties>
</file>