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21B94B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A31CCF" w:rsidRPr="00A31CCF">
        <w:rPr>
          <w:rFonts w:ascii="Arial" w:hAnsi="Arial" w:cs="Arial"/>
          <w:b/>
          <w:color w:val="333333"/>
        </w:rPr>
        <w:t>научно-учебн</w:t>
      </w:r>
      <w:r w:rsidR="00A31CCF">
        <w:rPr>
          <w:rFonts w:ascii="Arial" w:hAnsi="Arial" w:cs="Arial"/>
          <w:b/>
          <w:color w:val="333333"/>
        </w:rPr>
        <w:t>ую</w:t>
      </w:r>
      <w:r w:rsidR="00A31CCF" w:rsidRPr="00A31CCF">
        <w:rPr>
          <w:rFonts w:ascii="Arial" w:hAnsi="Arial" w:cs="Arial"/>
          <w:b/>
          <w:color w:val="333333"/>
        </w:rPr>
        <w:t xml:space="preserve"> лаборатори</w:t>
      </w:r>
      <w:r w:rsidR="00A31CCF">
        <w:rPr>
          <w:rFonts w:ascii="Arial" w:hAnsi="Arial" w:cs="Arial"/>
          <w:b/>
          <w:color w:val="333333"/>
        </w:rPr>
        <w:t>ю</w:t>
      </w:r>
      <w:r w:rsidR="00A31CCF" w:rsidRPr="00A31CCF">
        <w:rPr>
          <w:rFonts w:ascii="Arial" w:hAnsi="Arial" w:cs="Arial"/>
          <w:b/>
          <w:color w:val="333333"/>
        </w:rPr>
        <w:t xml:space="preserve"> исследований спорта</w:t>
      </w:r>
      <w:r w:rsidR="00613AEF" w:rsidRPr="00613AE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765AAC43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A31CCF" w:rsidRPr="00A31CCF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A31CCF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A31CCF" w:rsidRPr="00A31CC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A31CCF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A31CCF" w:rsidRPr="00A31CC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спорта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415F9DBD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31CCF" w:rsidRPr="00A31CCF">
        <w:rPr>
          <w:rFonts w:ascii="Arial" w:hAnsi="Arial" w:cs="Arial"/>
          <w:color w:val="333333"/>
        </w:rPr>
        <w:t>Стратегические аспекты взаимодействий в спорте: математическое моделирование и эмпирический анализ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1920B414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31CCF" w:rsidRPr="00A31CCF">
        <w:rPr>
          <w:rFonts w:ascii="Arial" w:hAnsi="Arial" w:cs="Arial"/>
          <w:color w:val="333333"/>
        </w:rPr>
        <w:t xml:space="preserve">Цель научного проекта </w:t>
      </w:r>
      <w:r w:rsidR="00A31CCF">
        <w:rPr>
          <w:rFonts w:ascii="Arial" w:hAnsi="Arial" w:cs="Arial"/>
          <w:color w:val="333333"/>
        </w:rPr>
        <w:t>–</w:t>
      </w:r>
      <w:r w:rsidR="00A31CCF" w:rsidRPr="00A31CCF">
        <w:rPr>
          <w:rFonts w:ascii="Arial" w:hAnsi="Arial" w:cs="Arial"/>
          <w:color w:val="333333"/>
        </w:rPr>
        <w:t xml:space="preserve"> определить</w:t>
      </w:r>
      <w:r w:rsidR="00A31CCF">
        <w:rPr>
          <w:rFonts w:ascii="Arial" w:hAnsi="Arial" w:cs="Arial"/>
          <w:color w:val="333333"/>
        </w:rPr>
        <w:t xml:space="preserve"> </w:t>
      </w:r>
      <w:r w:rsidR="00A31CCF" w:rsidRPr="00A31CCF">
        <w:rPr>
          <w:rFonts w:ascii="Arial" w:hAnsi="Arial" w:cs="Arial"/>
          <w:color w:val="333333"/>
        </w:rPr>
        <w:t>принципы принятия решений спортсменами, спортивными клубами и спортивными федерациями в ситуациях стратегического взаимодействия.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03909069" w14:textId="77777777" w:rsidR="00A31CCF" w:rsidRPr="00A31CCF" w:rsidRDefault="00A31CCF" w:rsidP="00A31CCF">
      <w:pPr>
        <w:textAlignment w:val="top"/>
        <w:rPr>
          <w:rFonts w:ascii="Arial" w:hAnsi="Arial" w:cs="Arial"/>
          <w:color w:val="333333"/>
        </w:rPr>
      </w:pPr>
      <w:r w:rsidRPr="00A31CCF">
        <w:rPr>
          <w:rFonts w:ascii="Arial" w:hAnsi="Arial" w:cs="Arial"/>
          <w:color w:val="333333"/>
        </w:rPr>
        <w:t xml:space="preserve">В рамках реализации проекта реализуется несколько </w:t>
      </w:r>
      <w:proofErr w:type="spellStart"/>
      <w:r w:rsidRPr="00A31CCF">
        <w:rPr>
          <w:rFonts w:ascii="Arial" w:hAnsi="Arial" w:cs="Arial"/>
          <w:color w:val="333333"/>
        </w:rPr>
        <w:t>подпроектов</w:t>
      </w:r>
      <w:proofErr w:type="spellEnd"/>
      <w:r w:rsidRPr="00A31CCF">
        <w:rPr>
          <w:rFonts w:ascii="Arial" w:hAnsi="Arial" w:cs="Arial"/>
          <w:color w:val="333333"/>
        </w:rPr>
        <w:t>. Во-первых, строятся динамические модели взаимодействия спортсменов в игровых видах спорта. Во-вторых, определяются форматы проведения соревнований, минимизирующие условия несовместимости со стимулами. В-третьих, идет поиск детерминант успехов спортсмена на поле в игровых видах спорта.</w:t>
      </w:r>
    </w:p>
    <w:p w14:paraId="5C00C131" w14:textId="77777777" w:rsidR="00A31CCF" w:rsidRPr="00A31CCF" w:rsidRDefault="00A31CCF" w:rsidP="00A31CCF">
      <w:pPr>
        <w:textAlignment w:val="top"/>
        <w:rPr>
          <w:rFonts w:ascii="Arial" w:hAnsi="Arial" w:cs="Arial"/>
          <w:color w:val="333333"/>
        </w:rPr>
      </w:pPr>
    </w:p>
    <w:p w14:paraId="240065B8" w14:textId="77777777" w:rsidR="00A31CCF" w:rsidRPr="00A31CCF" w:rsidRDefault="00A31CCF" w:rsidP="00A31CCF">
      <w:pPr>
        <w:textAlignment w:val="top"/>
        <w:rPr>
          <w:rFonts w:ascii="Arial" w:hAnsi="Arial" w:cs="Arial"/>
          <w:color w:val="333333"/>
        </w:rPr>
      </w:pPr>
      <w:r w:rsidRPr="00A31CCF">
        <w:rPr>
          <w:rFonts w:ascii="Arial" w:hAnsi="Arial" w:cs="Arial"/>
          <w:color w:val="333333"/>
        </w:rPr>
        <w:t xml:space="preserve">В зависимости от научного профиля </w:t>
      </w:r>
      <w:proofErr w:type="spellStart"/>
      <w:r w:rsidRPr="00A31CCF">
        <w:rPr>
          <w:rFonts w:ascii="Arial" w:hAnsi="Arial" w:cs="Arial"/>
          <w:color w:val="333333"/>
        </w:rPr>
        <w:t>постдока</w:t>
      </w:r>
      <w:proofErr w:type="spellEnd"/>
      <w:r w:rsidRPr="00A31CCF">
        <w:rPr>
          <w:rFonts w:ascii="Arial" w:hAnsi="Arial" w:cs="Arial"/>
          <w:color w:val="333333"/>
        </w:rPr>
        <w:t xml:space="preserve"> возможно его подключение к разным </w:t>
      </w:r>
      <w:proofErr w:type="spellStart"/>
      <w:r w:rsidRPr="00A31CCF">
        <w:rPr>
          <w:rFonts w:ascii="Arial" w:hAnsi="Arial" w:cs="Arial"/>
          <w:color w:val="333333"/>
        </w:rPr>
        <w:t>подпроектам</w:t>
      </w:r>
      <w:proofErr w:type="spellEnd"/>
      <w:r w:rsidRPr="00A31CCF">
        <w:rPr>
          <w:rFonts w:ascii="Arial" w:hAnsi="Arial" w:cs="Arial"/>
          <w:color w:val="333333"/>
        </w:rPr>
        <w:t xml:space="preserve"> - лаборатория постарается максимально гибко подойти к подключению к работе. Коллега, обладающий математическим бэкграундом, получит возможность участвовать в построении формальных моделей взаимодействия спортсменов. Ученый, специализирующийся на анализе данных, будет подключен к тестированию предсказаний теоретических моделей стратегического взаимодействия. Могут быть обсуждены и новые </w:t>
      </w:r>
      <w:proofErr w:type="spellStart"/>
      <w:r w:rsidRPr="00A31CCF">
        <w:rPr>
          <w:rFonts w:ascii="Arial" w:hAnsi="Arial" w:cs="Arial"/>
          <w:color w:val="333333"/>
        </w:rPr>
        <w:t>подпроекты</w:t>
      </w:r>
      <w:proofErr w:type="spellEnd"/>
      <w:r w:rsidRPr="00A31CCF">
        <w:rPr>
          <w:rFonts w:ascii="Arial" w:hAnsi="Arial" w:cs="Arial"/>
          <w:color w:val="333333"/>
        </w:rPr>
        <w:t xml:space="preserve">, например, для коллег, обладающих опытом проведения поведенческих экспериментов. </w:t>
      </w:r>
    </w:p>
    <w:p w14:paraId="3E4B136B" w14:textId="77777777" w:rsidR="00A31CCF" w:rsidRPr="00A31CCF" w:rsidRDefault="00A31CCF" w:rsidP="00A31CCF">
      <w:pPr>
        <w:textAlignment w:val="top"/>
        <w:rPr>
          <w:rFonts w:ascii="Arial" w:hAnsi="Arial" w:cs="Arial"/>
          <w:color w:val="333333"/>
        </w:rPr>
      </w:pPr>
    </w:p>
    <w:p w14:paraId="55EFAE66" w14:textId="409B6341" w:rsidR="00613AEF" w:rsidRDefault="00A31CCF" w:rsidP="00A31CCF">
      <w:pPr>
        <w:textAlignment w:val="top"/>
        <w:rPr>
          <w:rFonts w:ascii="Arial" w:hAnsi="Arial" w:cs="Arial"/>
          <w:color w:val="333333"/>
        </w:rPr>
      </w:pPr>
      <w:r w:rsidRPr="00A31CCF">
        <w:rPr>
          <w:rFonts w:ascii="Arial" w:hAnsi="Arial" w:cs="Arial"/>
          <w:color w:val="333333"/>
        </w:rPr>
        <w:t>Принципиальными условиями являются погруженность в спортивную тематику и ориентация на подготовку научных статей в международные журналы высокого уровня.</w:t>
      </w:r>
    </w:p>
    <w:p w14:paraId="243B9C3E" w14:textId="77777777" w:rsidR="00A31CCF" w:rsidRDefault="00A31CCF" w:rsidP="00A31CCF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847B733" w14:textId="1D39640A" w:rsidR="00613AEF" w:rsidRPr="00A31CCF" w:rsidRDefault="00415708" w:rsidP="00A31CC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613AEF" w:rsidRPr="00A31CCF">
        <w:rPr>
          <w:rFonts w:ascii="Arial" w:hAnsi="Arial" w:cs="Arial"/>
          <w:color w:val="333333"/>
        </w:rPr>
        <w:t>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FC18EAD" w14:textId="6357F340" w:rsidR="00C47C75" w:rsidRPr="00386119" w:rsidRDefault="00A31CCF" w:rsidP="00A31CC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31CCF">
        <w:rPr>
          <w:rFonts w:ascii="Arial" w:hAnsi="Arial" w:cs="Arial"/>
          <w:color w:val="333333"/>
        </w:rPr>
        <w:t xml:space="preserve">В случае нормализации эпидемиологической ситуации ожидается </w:t>
      </w:r>
      <w:proofErr w:type="spellStart"/>
      <w:r w:rsidRPr="00A31CCF">
        <w:rPr>
          <w:rFonts w:ascii="Arial" w:hAnsi="Arial" w:cs="Arial"/>
          <w:color w:val="333333"/>
        </w:rPr>
        <w:t>фулл</w:t>
      </w:r>
      <w:proofErr w:type="spellEnd"/>
      <w:r w:rsidRPr="00A31CCF">
        <w:rPr>
          <w:rFonts w:ascii="Arial" w:hAnsi="Arial" w:cs="Arial"/>
          <w:color w:val="333333"/>
        </w:rPr>
        <w:t>-тайм работа в корпусе НИУ ВШЭ на Покровском бульваре, 11 в помещениях лаборатории. Имеется полностью оборудованное рабочее место.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7"/>
  </w:num>
  <w:num w:numId="5">
    <w:abstractNumId w:val="7"/>
  </w:num>
  <w:num w:numId="6">
    <w:abstractNumId w:val="3"/>
  </w:num>
  <w:num w:numId="7">
    <w:abstractNumId w:val="23"/>
  </w:num>
  <w:num w:numId="8">
    <w:abstractNumId w:val="12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6"/>
  </w:num>
  <w:num w:numId="16">
    <w:abstractNumId w:val="20"/>
  </w:num>
  <w:num w:numId="17">
    <w:abstractNumId w:val="10"/>
  </w:num>
  <w:num w:numId="18">
    <w:abstractNumId w:val="26"/>
  </w:num>
  <w:num w:numId="19">
    <w:abstractNumId w:val="1"/>
  </w:num>
  <w:num w:numId="20">
    <w:abstractNumId w:val="18"/>
  </w:num>
  <w:num w:numId="21">
    <w:abstractNumId w:val="9"/>
  </w:num>
  <w:num w:numId="22">
    <w:abstractNumId w:val="4"/>
  </w:num>
  <w:num w:numId="23">
    <w:abstractNumId w:val="22"/>
  </w:num>
  <w:num w:numId="24">
    <w:abstractNumId w:val="0"/>
  </w:num>
  <w:num w:numId="25">
    <w:abstractNumId w:val="8"/>
  </w:num>
  <w:num w:numId="26">
    <w:abstractNumId w:val="6"/>
  </w:num>
  <w:num w:numId="27">
    <w:abstractNumId w:val="17"/>
  </w:num>
  <w:num w:numId="28">
    <w:abstractNumId w:val="24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05898"/>
    <w:rsid w:val="00415708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78</cp:revision>
  <dcterms:created xsi:type="dcterms:W3CDTF">2020-03-11T10:51:00Z</dcterms:created>
  <dcterms:modified xsi:type="dcterms:W3CDTF">2021-03-10T12:59:00Z</dcterms:modified>
</cp:coreProperties>
</file>