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5DFB47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756C99">
        <w:rPr>
          <w:rFonts w:ascii="Arial" w:hAnsi="Arial" w:cs="Arial"/>
          <w:b/>
          <w:color w:val="333333"/>
        </w:rPr>
        <w:t>ц</w:t>
      </w:r>
      <w:r w:rsidR="00846B63" w:rsidRPr="00846B63">
        <w:rPr>
          <w:rFonts w:ascii="Arial" w:hAnsi="Arial" w:cs="Arial"/>
          <w:b/>
          <w:color w:val="333333"/>
        </w:rPr>
        <w:t xml:space="preserve">ентр исторических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C5B8A12" w14:textId="77777777" w:rsidR="004E72C4" w:rsidRDefault="004E72C4" w:rsidP="004E72C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4A4EA6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846B63" w:rsidRPr="00846B63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846B6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846B63" w:rsidRPr="00846B6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4712AC47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56C99" w:rsidRPr="00756C99">
        <w:rPr>
          <w:rFonts w:ascii="Arial" w:hAnsi="Arial" w:cs="Arial"/>
          <w:color w:val="333333"/>
        </w:rPr>
        <w:t>Социальная антропология институтов позднего СССР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5D0ADF79" w14:textId="64EEC2DC" w:rsidR="00F56926" w:rsidRPr="00236FE8" w:rsidRDefault="00415708" w:rsidP="00857F1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56C99" w:rsidRPr="00756C99">
        <w:rPr>
          <w:rFonts w:ascii="Arial" w:hAnsi="Arial" w:cs="Arial"/>
          <w:color w:val="333333"/>
        </w:rPr>
        <w:t>Несмотря на стремительный рост интереса к эпохе позднего СССР, практики функционирования советских организаций и учреждений и их вклад в (вос)производство социальной реальности этой эпохи изучены крайне слабо. Цель проекта: (1) изучить поздний социализм в ключе антропологии институтов и институциональной прагматики, уделяя особое внимание ансамблям формализованных и неформальных способов существования советских людей в разных институциональных средах, документированию и архивации этого опыта; (2) выработать оригинальные аналитические оптики для изучения позднего социализма и советских институтов и (3) внести вклад в антропологию государства, этнографический инснтитуциональный анализ и теории модерности.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24A2C3A" w14:textId="77777777" w:rsidR="00756C99" w:rsidRPr="00756C99" w:rsidRDefault="00756C99" w:rsidP="00756C9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t xml:space="preserve">Планируется привлечение постдока для исследования институциональное своеобразие позднего социализма на основе одного из институтов данного периода и/или практик, являющихся точками пересечения различных институциональных контекстов. </w:t>
      </w:r>
    </w:p>
    <w:p w14:paraId="628F68F0" w14:textId="77777777" w:rsidR="00756C99" w:rsidRPr="00756C99" w:rsidRDefault="00756C99" w:rsidP="00756C9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32B99E0C" w14:textId="2D9FC764" w:rsidR="00756C99" w:rsidRPr="00756C99" w:rsidRDefault="00756C99" w:rsidP="00756C9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t>Задачами проекта являются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:</w:t>
      </w:r>
    </w:p>
    <w:p w14:paraId="15F10A8E" w14:textId="55E530B7" w:rsidR="00756C99" w:rsidRPr="00756C99" w:rsidRDefault="00756C99" w:rsidP="00756C99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t xml:space="preserve">осуществить комплексное теоретико-эмпирическое исследование одного из институтов в СССР 1960 -1980-х годов; </w:t>
      </w:r>
    </w:p>
    <w:p w14:paraId="5B2E950B" w14:textId="6C21AFB0" w:rsidR="00756C99" w:rsidRPr="00756C99" w:rsidRDefault="00756C99" w:rsidP="00756C99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t xml:space="preserve">на основе широкого круга источников (интервью, архивные документы, воспоминания, пресса, предметы материальной культуры) выявить и описать механизмы функционирования одного из институтов (предприятий, организаций), фокусируясь на формальных и неформальных практиках управления, принятия решений и производства знания; </w:t>
      </w:r>
    </w:p>
    <w:p w14:paraId="2518AE53" w14:textId="22320CB3" w:rsidR="00756C99" w:rsidRPr="00756C99" w:rsidRDefault="00756C99" w:rsidP="00756C99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t>работать в связке с коллегами и их исследовательскими случаями в разработке методологии комплексного изучения институтов, совмещая возможности этнографии, интервьюирования, архивного исследования — исследования организаций в общей методологической стратегии проекта «между архивом и голосом»;</w:t>
      </w:r>
    </w:p>
    <w:p w14:paraId="2ABF4C50" w14:textId="166D61B4" w:rsidR="00846B63" w:rsidRPr="00756C99" w:rsidRDefault="00756C99" w:rsidP="00756C99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56C99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разработать и апробировать аналитическую модель исторической институциональной этнографии или эквивалента в смежных дисциплинах, включая институциональную микроисторию и историческую социологию.</w:t>
      </w:r>
    </w:p>
    <w:p w14:paraId="3759F447" w14:textId="77777777" w:rsidR="00756C99" w:rsidRDefault="00756C99" w:rsidP="00756C9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0FB20CD3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756C99">
        <w:rPr>
          <w:rFonts w:ascii="Arial" w:hAnsi="Arial" w:cs="Arial"/>
          <w:color w:val="333333"/>
        </w:rPr>
        <w:t>;</w:t>
      </w:r>
    </w:p>
    <w:p w14:paraId="3CA2BF96" w14:textId="39951035" w:rsidR="00756C99" w:rsidRDefault="00756C99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Умения работать в команде большого исследовательского проекта</w:t>
      </w:r>
      <w:r>
        <w:rPr>
          <w:rFonts w:ascii="Arial" w:hAnsi="Arial" w:cs="Arial"/>
          <w:color w:val="333333"/>
        </w:rPr>
        <w:t>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5A258E1" w14:textId="6AE7121D" w:rsidR="00756C99" w:rsidRPr="00756C99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Работа в историческом центре Санкт-Петербурга</w:t>
      </w:r>
      <w:r>
        <w:rPr>
          <w:rFonts w:ascii="Arial" w:hAnsi="Arial" w:cs="Arial"/>
          <w:color w:val="333333"/>
        </w:rPr>
        <w:t>;</w:t>
      </w:r>
    </w:p>
    <w:p w14:paraId="20389378" w14:textId="3DAECB49" w:rsidR="00756C99" w:rsidRPr="00756C99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357E335E" w14:textId="75B986F5" w:rsidR="00756C99" w:rsidRPr="00756C99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C18EAD" w14:textId="697B643B" w:rsidR="00C47C75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6F1CF176" w14:textId="3DC115C2" w:rsidR="00756C99" w:rsidRPr="00756C99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7546393B" w14:textId="336C83A7" w:rsidR="00756C99" w:rsidRPr="00386119" w:rsidRDefault="00756C99" w:rsidP="00756C9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56C99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756C99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5AA0"/>
    <w:multiLevelType w:val="hybridMultilevel"/>
    <w:tmpl w:val="DF58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8"/>
  </w:num>
  <w:num w:numId="4">
    <w:abstractNumId w:val="38"/>
  </w:num>
  <w:num w:numId="5">
    <w:abstractNumId w:val="11"/>
  </w:num>
  <w:num w:numId="6">
    <w:abstractNumId w:val="4"/>
  </w:num>
  <w:num w:numId="7">
    <w:abstractNumId w:val="34"/>
  </w:num>
  <w:num w:numId="8">
    <w:abstractNumId w:val="16"/>
  </w:num>
  <w:num w:numId="9">
    <w:abstractNumId w:val="22"/>
  </w:num>
  <w:num w:numId="10">
    <w:abstractNumId w:val="30"/>
  </w:num>
  <w:num w:numId="11">
    <w:abstractNumId w:val="18"/>
  </w:num>
  <w:num w:numId="12">
    <w:abstractNumId w:val="3"/>
  </w:num>
  <w:num w:numId="13">
    <w:abstractNumId w:val="36"/>
  </w:num>
  <w:num w:numId="14">
    <w:abstractNumId w:val="15"/>
  </w:num>
  <w:num w:numId="15">
    <w:abstractNumId w:val="23"/>
  </w:num>
  <w:num w:numId="16">
    <w:abstractNumId w:val="29"/>
  </w:num>
  <w:num w:numId="17">
    <w:abstractNumId w:val="14"/>
  </w:num>
  <w:num w:numId="18">
    <w:abstractNumId w:val="37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32"/>
  </w:num>
  <w:num w:numId="24">
    <w:abstractNumId w:val="0"/>
  </w:num>
  <w:num w:numId="25">
    <w:abstractNumId w:val="12"/>
  </w:num>
  <w:num w:numId="26">
    <w:abstractNumId w:val="9"/>
  </w:num>
  <w:num w:numId="27">
    <w:abstractNumId w:val="24"/>
  </w:num>
  <w:num w:numId="28">
    <w:abstractNumId w:val="35"/>
  </w:num>
  <w:num w:numId="29">
    <w:abstractNumId w:val="8"/>
  </w:num>
  <w:num w:numId="30">
    <w:abstractNumId w:val="20"/>
  </w:num>
  <w:num w:numId="31">
    <w:abstractNumId w:val="31"/>
  </w:num>
  <w:num w:numId="32">
    <w:abstractNumId w:val="27"/>
  </w:num>
  <w:num w:numId="33">
    <w:abstractNumId w:val="6"/>
  </w:num>
  <w:num w:numId="34">
    <w:abstractNumId w:val="25"/>
  </w:num>
  <w:num w:numId="35">
    <w:abstractNumId w:val="1"/>
  </w:num>
  <w:num w:numId="36">
    <w:abstractNumId w:val="17"/>
  </w:num>
  <w:num w:numId="37">
    <w:abstractNumId w:val="33"/>
  </w:num>
  <w:num w:numId="38">
    <w:abstractNumId w:val="39"/>
  </w:num>
  <w:num w:numId="39">
    <w:abstractNumId w:val="5"/>
  </w:num>
  <w:num w:numId="40">
    <w:abstractNumId w:val="19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E72C4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56C99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88</cp:revision>
  <dcterms:created xsi:type="dcterms:W3CDTF">2020-03-11T10:51:00Z</dcterms:created>
  <dcterms:modified xsi:type="dcterms:W3CDTF">2021-03-17T06:43:00Z</dcterms:modified>
</cp:coreProperties>
</file>